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0206" w:type="dxa"/>
        <w:tblBorders>
          <w:top w:val="single" w:sz="8" w:space="0" w:color="DC301B"/>
          <w:left w:val="none" w:sz="0" w:space="0" w:color="auto"/>
          <w:bottom w:val="single" w:sz="8" w:space="0" w:color="DC301B"/>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8788"/>
      </w:tblGrid>
      <w:tr w:rsidR="008F0613" w:rsidRPr="00E22883" w14:paraId="42FA64C4" w14:textId="77777777" w:rsidTr="00493C34">
        <w:tc>
          <w:tcPr>
            <w:tcW w:w="1418" w:type="dxa"/>
          </w:tcPr>
          <w:p w14:paraId="29880F64" w14:textId="77777777" w:rsidR="002228E4" w:rsidRPr="00E22883" w:rsidRDefault="008F0613" w:rsidP="007C554C">
            <w:pPr>
              <w:pStyle w:val="Nadpisobsahu"/>
            </w:pPr>
            <w:bookmarkStart w:id="0" w:name="_Toc77694337"/>
            <w:bookmarkStart w:id="1" w:name="_Toc78542210"/>
            <w:bookmarkStart w:id="2" w:name="_Toc78543075"/>
            <w:r w:rsidRPr="00E22883">
              <w:t>Datum vydání</w:t>
            </w:r>
          </w:p>
          <w:p w14:paraId="2565B08E" w14:textId="47BC6189" w:rsidR="008F0613" w:rsidRPr="00E22883" w:rsidRDefault="004B733A" w:rsidP="00B836FE">
            <w:pPr>
              <w:pStyle w:val="Obsah1"/>
            </w:pPr>
            <w:r w:rsidRPr="00E22883">
              <w:t>1</w:t>
            </w:r>
            <w:r w:rsidR="00B836FE" w:rsidRPr="00E22883">
              <w:t>5</w:t>
            </w:r>
            <w:r w:rsidR="008F0613" w:rsidRPr="00E22883">
              <w:t xml:space="preserve">. </w:t>
            </w:r>
            <w:r w:rsidR="00B836FE" w:rsidRPr="00E22883">
              <w:t>6</w:t>
            </w:r>
            <w:r w:rsidR="008F0613" w:rsidRPr="00E22883">
              <w:t>. 202</w:t>
            </w:r>
            <w:r w:rsidRPr="00E22883">
              <w:t>2</w:t>
            </w:r>
          </w:p>
        </w:tc>
        <w:tc>
          <w:tcPr>
            <w:tcW w:w="8788" w:type="dxa"/>
          </w:tcPr>
          <w:sdt>
            <w:sdtPr>
              <w:id w:val="887069900"/>
              <w:docPartObj>
                <w:docPartGallery w:val="Table of Contents"/>
                <w:docPartUnique/>
              </w:docPartObj>
            </w:sdtPr>
            <w:sdtEndPr>
              <w:rPr>
                <w:rFonts w:eastAsiaTheme="minorHAnsi" w:cstheme="minorBidi"/>
                <w:b w:val="0"/>
                <w:sz w:val="20"/>
                <w:szCs w:val="22"/>
                <w:lang w:eastAsia="en-US"/>
              </w:rPr>
            </w:sdtEndPr>
            <w:sdtContent>
              <w:p w14:paraId="53AD2162" w14:textId="77777777" w:rsidR="002228E4" w:rsidRPr="00E22883" w:rsidRDefault="008F0613" w:rsidP="007C554C">
                <w:pPr>
                  <w:pStyle w:val="Nadpisobsahu"/>
                </w:pPr>
                <w:r w:rsidRPr="00E22883">
                  <w:t>Obsah</w:t>
                </w:r>
              </w:p>
              <w:p w14:paraId="11E959E0" w14:textId="5865F4E1" w:rsidR="00CA525C" w:rsidRDefault="008F0613">
                <w:pPr>
                  <w:pStyle w:val="Obsah1"/>
                  <w:rPr>
                    <w:rFonts w:asciiTheme="minorHAnsi" w:eastAsiaTheme="minorEastAsia" w:hAnsiTheme="minorHAnsi"/>
                    <w:noProof/>
                    <w:color w:val="auto"/>
                    <w:sz w:val="22"/>
                    <w:lang w:eastAsia="cs-CZ"/>
                  </w:rPr>
                </w:pPr>
                <w:r w:rsidRPr="00E22883">
                  <w:fldChar w:fldCharType="begin"/>
                </w:r>
                <w:r w:rsidRPr="00E22883">
                  <w:instrText xml:space="preserve"> TOC \o "1-1" \h \z \u </w:instrText>
                </w:r>
                <w:r w:rsidRPr="00E22883">
                  <w:fldChar w:fldCharType="separate"/>
                </w:r>
                <w:hyperlink w:anchor="_Toc106187171" w:history="1">
                  <w:r w:rsidR="00CA525C" w:rsidRPr="00233F3E">
                    <w:rPr>
                      <w:rStyle w:val="Hypertextovodkaz"/>
                      <w:noProof/>
                    </w:rPr>
                    <w:t>Trvalé změny PID od 1. 7. 2022</w:t>
                  </w:r>
                  <w:r w:rsidR="00CA525C">
                    <w:rPr>
                      <w:noProof/>
                      <w:webHidden/>
                    </w:rPr>
                    <w:tab/>
                  </w:r>
                  <w:r w:rsidR="00CA525C">
                    <w:rPr>
                      <w:noProof/>
                      <w:webHidden/>
                    </w:rPr>
                    <w:fldChar w:fldCharType="begin"/>
                  </w:r>
                  <w:r w:rsidR="00CA525C">
                    <w:rPr>
                      <w:noProof/>
                      <w:webHidden/>
                    </w:rPr>
                    <w:instrText xml:space="preserve"> PAGEREF _Toc106187171 \h </w:instrText>
                  </w:r>
                  <w:r w:rsidR="00CA525C">
                    <w:rPr>
                      <w:noProof/>
                      <w:webHidden/>
                    </w:rPr>
                  </w:r>
                  <w:r w:rsidR="00CA525C">
                    <w:rPr>
                      <w:noProof/>
                      <w:webHidden/>
                    </w:rPr>
                    <w:fldChar w:fldCharType="separate"/>
                  </w:r>
                  <w:r w:rsidR="00CA525C">
                    <w:rPr>
                      <w:noProof/>
                      <w:webHidden/>
                    </w:rPr>
                    <w:t>1</w:t>
                  </w:r>
                  <w:r w:rsidR="00CA525C">
                    <w:rPr>
                      <w:noProof/>
                      <w:webHidden/>
                    </w:rPr>
                    <w:fldChar w:fldCharType="end"/>
                  </w:r>
                </w:hyperlink>
              </w:p>
              <w:p w14:paraId="4029AB62" w14:textId="1DE99EC2" w:rsidR="00CA525C" w:rsidRDefault="00CA525C">
                <w:pPr>
                  <w:pStyle w:val="Obsah1"/>
                  <w:rPr>
                    <w:rFonts w:asciiTheme="minorHAnsi" w:eastAsiaTheme="minorEastAsia" w:hAnsiTheme="minorHAnsi"/>
                    <w:noProof/>
                    <w:color w:val="auto"/>
                    <w:sz w:val="22"/>
                    <w:lang w:eastAsia="cs-CZ"/>
                  </w:rPr>
                </w:pPr>
                <w:hyperlink w:anchor="_Toc106187172" w:history="1">
                  <w:r w:rsidRPr="00233F3E">
                    <w:rPr>
                      <w:rStyle w:val="Hypertextovodkaz"/>
                      <w:noProof/>
                    </w:rPr>
                    <w:t>Prázdninový provoz PID 1. 7. – 31. 8. 2022</w:t>
                  </w:r>
                  <w:r>
                    <w:rPr>
                      <w:noProof/>
                      <w:webHidden/>
                    </w:rPr>
                    <w:tab/>
                  </w:r>
                  <w:r>
                    <w:rPr>
                      <w:noProof/>
                      <w:webHidden/>
                    </w:rPr>
                    <w:fldChar w:fldCharType="begin"/>
                  </w:r>
                  <w:r>
                    <w:rPr>
                      <w:noProof/>
                      <w:webHidden/>
                    </w:rPr>
                    <w:instrText xml:space="preserve"> PAGEREF _Toc106187172 \h </w:instrText>
                  </w:r>
                  <w:r>
                    <w:rPr>
                      <w:noProof/>
                      <w:webHidden/>
                    </w:rPr>
                  </w:r>
                  <w:r>
                    <w:rPr>
                      <w:noProof/>
                      <w:webHidden/>
                    </w:rPr>
                    <w:fldChar w:fldCharType="separate"/>
                  </w:r>
                  <w:r>
                    <w:rPr>
                      <w:noProof/>
                      <w:webHidden/>
                    </w:rPr>
                    <w:t>2</w:t>
                  </w:r>
                  <w:r>
                    <w:rPr>
                      <w:noProof/>
                      <w:webHidden/>
                    </w:rPr>
                    <w:fldChar w:fldCharType="end"/>
                  </w:r>
                </w:hyperlink>
              </w:p>
              <w:p w14:paraId="19A0B39C" w14:textId="0815FA21" w:rsidR="00CA525C" w:rsidRDefault="00CA525C">
                <w:pPr>
                  <w:pStyle w:val="Obsah1"/>
                  <w:rPr>
                    <w:rFonts w:asciiTheme="minorHAnsi" w:eastAsiaTheme="minorEastAsia" w:hAnsiTheme="minorHAnsi"/>
                    <w:noProof/>
                    <w:color w:val="auto"/>
                    <w:sz w:val="22"/>
                    <w:lang w:eastAsia="cs-CZ"/>
                  </w:rPr>
                </w:pPr>
                <w:hyperlink w:anchor="_Toc106187173" w:history="1">
                  <w:r w:rsidRPr="00233F3E">
                    <w:rPr>
                      <w:rStyle w:val="Hypertextovodkaz"/>
                      <w:noProof/>
                    </w:rPr>
                    <w:t>Letní slavnost u Labe v Čelákovicích dne 25. 6. 2022</w:t>
                  </w:r>
                  <w:r>
                    <w:rPr>
                      <w:noProof/>
                      <w:webHidden/>
                    </w:rPr>
                    <w:tab/>
                  </w:r>
                  <w:r>
                    <w:rPr>
                      <w:noProof/>
                      <w:webHidden/>
                    </w:rPr>
                    <w:fldChar w:fldCharType="begin"/>
                  </w:r>
                  <w:r>
                    <w:rPr>
                      <w:noProof/>
                      <w:webHidden/>
                    </w:rPr>
                    <w:instrText xml:space="preserve"> PAGEREF _Toc106187173 \h </w:instrText>
                  </w:r>
                  <w:r>
                    <w:rPr>
                      <w:noProof/>
                      <w:webHidden/>
                    </w:rPr>
                  </w:r>
                  <w:r>
                    <w:rPr>
                      <w:noProof/>
                      <w:webHidden/>
                    </w:rPr>
                    <w:fldChar w:fldCharType="separate"/>
                  </w:r>
                  <w:r>
                    <w:rPr>
                      <w:noProof/>
                      <w:webHidden/>
                    </w:rPr>
                    <w:t>2</w:t>
                  </w:r>
                  <w:r>
                    <w:rPr>
                      <w:noProof/>
                      <w:webHidden/>
                    </w:rPr>
                    <w:fldChar w:fldCharType="end"/>
                  </w:r>
                </w:hyperlink>
              </w:p>
              <w:p w14:paraId="45171574" w14:textId="2A5FA4CE" w:rsidR="00CA525C" w:rsidRDefault="00CA525C">
                <w:pPr>
                  <w:pStyle w:val="Obsah1"/>
                  <w:rPr>
                    <w:rFonts w:asciiTheme="minorHAnsi" w:eastAsiaTheme="minorEastAsia" w:hAnsiTheme="minorHAnsi"/>
                    <w:noProof/>
                    <w:color w:val="auto"/>
                    <w:sz w:val="22"/>
                    <w:lang w:eastAsia="cs-CZ"/>
                  </w:rPr>
                </w:pPr>
                <w:hyperlink w:anchor="_Toc106187174" w:history="1">
                  <w:r w:rsidRPr="00233F3E">
                    <w:rPr>
                      <w:rStyle w:val="Hypertextovodkaz"/>
                      <w:noProof/>
                    </w:rPr>
                    <w:t>Sdílená kola s Lítačkou budou spolupracovat i nadále</w:t>
                  </w:r>
                  <w:r>
                    <w:rPr>
                      <w:noProof/>
                      <w:webHidden/>
                    </w:rPr>
                    <w:tab/>
                  </w:r>
                  <w:r>
                    <w:rPr>
                      <w:noProof/>
                      <w:webHidden/>
                    </w:rPr>
                    <w:fldChar w:fldCharType="begin"/>
                  </w:r>
                  <w:r>
                    <w:rPr>
                      <w:noProof/>
                      <w:webHidden/>
                    </w:rPr>
                    <w:instrText xml:space="preserve"> PAGEREF _Toc106187174 \h </w:instrText>
                  </w:r>
                  <w:r>
                    <w:rPr>
                      <w:noProof/>
                      <w:webHidden/>
                    </w:rPr>
                  </w:r>
                  <w:r>
                    <w:rPr>
                      <w:noProof/>
                      <w:webHidden/>
                    </w:rPr>
                    <w:fldChar w:fldCharType="separate"/>
                  </w:r>
                  <w:r>
                    <w:rPr>
                      <w:noProof/>
                      <w:webHidden/>
                    </w:rPr>
                    <w:t>3</w:t>
                  </w:r>
                  <w:r>
                    <w:rPr>
                      <w:noProof/>
                      <w:webHidden/>
                    </w:rPr>
                    <w:fldChar w:fldCharType="end"/>
                  </w:r>
                </w:hyperlink>
              </w:p>
              <w:p w14:paraId="219EDC4F" w14:textId="3379068C" w:rsidR="00CA525C" w:rsidRDefault="00CA525C">
                <w:pPr>
                  <w:pStyle w:val="Obsah1"/>
                  <w:rPr>
                    <w:rFonts w:asciiTheme="minorHAnsi" w:eastAsiaTheme="minorEastAsia" w:hAnsiTheme="minorHAnsi"/>
                    <w:noProof/>
                    <w:color w:val="auto"/>
                    <w:sz w:val="22"/>
                    <w:lang w:eastAsia="cs-CZ"/>
                  </w:rPr>
                </w:pPr>
                <w:hyperlink w:anchor="_Toc106187175" w:history="1">
                  <w:r w:rsidRPr="00233F3E">
                    <w:rPr>
                      <w:rStyle w:val="Hypertextovodkaz"/>
                      <w:noProof/>
                    </w:rPr>
                    <w:t>Letní středy s Cyklohráčkem – na výlet do středních Čech</w:t>
                  </w:r>
                  <w:r>
                    <w:rPr>
                      <w:noProof/>
                      <w:webHidden/>
                    </w:rPr>
                    <w:tab/>
                  </w:r>
                  <w:r>
                    <w:rPr>
                      <w:noProof/>
                      <w:webHidden/>
                    </w:rPr>
                    <w:fldChar w:fldCharType="begin"/>
                  </w:r>
                  <w:r>
                    <w:rPr>
                      <w:noProof/>
                      <w:webHidden/>
                    </w:rPr>
                    <w:instrText xml:space="preserve"> PAGEREF _Toc106187175 \h </w:instrText>
                  </w:r>
                  <w:r>
                    <w:rPr>
                      <w:noProof/>
                      <w:webHidden/>
                    </w:rPr>
                  </w:r>
                  <w:r>
                    <w:rPr>
                      <w:noProof/>
                      <w:webHidden/>
                    </w:rPr>
                    <w:fldChar w:fldCharType="separate"/>
                  </w:r>
                  <w:r>
                    <w:rPr>
                      <w:noProof/>
                      <w:webHidden/>
                    </w:rPr>
                    <w:t>3</w:t>
                  </w:r>
                  <w:r>
                    <w:rPr>
                      <w:noProof/>
                      <w:webHidden/>
                    </w:rPr>
                    <w:fldChar w:fldCharType="end"/>
                  </w:r>
                </w:hyperlink>
              </w:p>
              <w:p w14:paraId="4932F554" w14:textId="393DC01F" w:rsidR="008F0613" w:rsidRPr="00E22883" w:rsidRDefault="00CA525C" w:rsidP="00CA525C">
                <w:pPr>
                  <w:pStyle w:val="Obsah1"/>
                </w:pPr>
                <w:hyperlink w:anchor="_Toc106187176" w:history="1">
                  <w:r w:rsidRPr="00233F3E">
                    <w:rPr>
                      <w:rStyle w:val="Hypertextovodkaz"/>
                      <w:noProof/>
                    </w:rPr>
                    <w:t>Kokořínské cyklobusy vyjedou 1. 7. 2022</w:t>
                  </w:r>
                  <w:r>
                    <w:rPr>
                      <w:noProof/>
                      <w:webHidden/>
                    </w:rPr>
                    <w:tab/>
                  </w:r>
                  <w:r>
                    <w:rPr>
                      <w:noProof/>
                      <w:webHidden/>
                    </w:rPr>
                    <w:fldChar w:fldCharType="begin"/>
                  </w:r>
                  <w:r>
                    <w:rPr>
                      <w:noProof/>
                      <w:webHidden/>
                    </w:rPr>
                    <w:instrText xml:space="preserve"> PAGEREF _Toc106187176 \h </w:instrText>
                  </w:r>
                  <w:r>
                    <w:rPr>
                      <w:noProof/>
                      <w:webHidden/>
                    </w:rPr>
                  </w:r>
                  <w:r>
                    <w:rPr>
                      <w:noProof/>
                      <w:webHidden/>
                    </w:rPr>
                    <w:fldChar w:fldCharType="separate"/>
                  </w:r>
                  <w:r>
                    <w:rPr>
                      <w:noProof/>
                      <w:webHidden/>
                    </w:rPr>
                    <w:t>4</w:t>
                  </w:r>
                  <w:r>
                    <w:rPr>
                      <w:noProof/>
                      <w:webHidden/>
                    </w:rPr>
                    <w:fldChar w:fldCharType="end"/>
                  </w:r>
                </w:hyperlink>
                <w:r w:rsidR="008F0613" w:rsidRPr="00E22883">
                  <w:fldChar w:fldCharType="end"/>
                </w:r>
              </w:p>
              <w:bookmarkStart w:id="3" w:name="_GoBack" w:displacedByCustomXml="next"/>
              <w:bookmarkEnd w:id="3" w:displacedByCustomXml="next"/>
            </w:sdtContent>
          </w:sdt>
        </w:tc>
      </w:tr>
    </w:tbl>
    <w:p w14:paraId="7394FA05" w14:textId="31C29095" w:rsidR="00876860" w:rsidRPr="00E22883" w:rsidRDefault="00B836FE" w:rsidP="00B836FE">
      <w:pPr>
        <w:pStyle w:val="Nadpis1"/>
      </w:pPr>
      <w:bookmarkStart w:id="4" w:name="_Toc106187171"/>
      <w:bookmarkEnd w:id="0"/>
      <w:bookmarkEnd w:id="1"/>
      <w:bookmarkEnd w:id="2"/>
      <w:r w:rsidRPr="00E22883">
        <w:t>Trvalé změny PID od 1. 7. 2022</w:t>
      </w:r>
      <w:bookmarkEnd w:id="4"/>
    </w:p>
    <w:p w14:paraId="10316565" w14:textId="41C486E2" w:rsidR="00B836FE" w:rsidRPr="00E22883" w:rsidRDefault="00B836FE" w:rsidP="00B836FE">
      <w:r w:rsidRPr="00E22883">
        <w:t>Současně se zahájením prázdninového provozu PID dojde od 1. 7. 2022 také k</w:t>
      </w:r>
      <w:r w:rsidR="00CA525C">
        <w:t xml:space="preserve"> </w:t>
      </w:r>
      <w:r w:rsidRPr="00E22883">
        <w:t xml:space="preserve">některým trvalým změnám </w:t>
      </w:r>
      <w:r w:rsidR="00D13C24" w:rsidRPr="00E22883">
        <w:t xml:space="preserve">zejména </w:t>
      </w:r>
      <w:r w:rsidRPr="00E22883">
        <w:t>na autobusových linkách.</w:t>
      </w:r>
      <w:r w:rsidR="00D13C24" w:rsidRPr="00E22883">
        <w:t xml:space="preserve"> V</w:t>
      </w:r>
      <w:r w:rsidR="00CA525C">
        <w:t xml:space="preserve"> </w:t>
      </w:r>
      <w:r w:rsidR="00D13C24" w:rsidRPr="00E22883">
        <w:t>Praze mění název několik tramvajových a autobusových zastávek, ve Středočeském kraji jsou realizovány větší úpravy linek v</w:t>
      </w:r>
      <w:r w:rsidR="00CA525C">
        <w:t xml:space="preserve"> </w:t>
      </w:r>
      <w:r w:rsidR="00D13C24" w:rsidRPr="00E22883">
        <w:t>oblasti Brandýsa nad Labem-Staré Boleslavi a Milovic. Zavádí se pravidelná doprava do logistického centra v</w:t>
      </w:r>
      <w:r w:rsidR="00CA525C">
        <w:t xml:space="preserve"> </w:t>
      </w:r>
      <w:r w:rsidR="00D13C24" w:rsidRPr="00E22883">
        <w:t>Úžicích.</w:t>
      </w:r>
    </w:p>
    <w:p w14:paraId="0D5A70D8" w14:textId="0328FF8D" w:rsidR="00B836FE" w:rsidRPr="00E22883" w:rsidRDefault="00B836FE" w:rsidP="00B836FE">
      <w:pPr>
        <w:pStyle w:val="Nadpis2"/>
      </w:pPr>
      <w:r w:rsidRPr="00E22883">
        <w:t>Změny jednotlivých linek</w:t>
      </w:r>
    </w:p>
    <w:p w14:paraId="56E06B56" w14:textId="0F5699B9" w:rsidR="00B836FE" w:rsidRPr="00E22883" w:rsidRDefault="00390BA7" w:rsidP="00E22883">
      <w:pPr>
        <w:pStyle w:val="Normlnpedsazen"/>
      </w:pPr>
      <w:r w:rsidRPr="00BA1AD5">
        <w:rPr>
          <w:rStyle w:val="Tun"/>
        </w:rPr>
        <w:t>17</w:t>
      </w:r>
      <w:r w:rsidR="00D13C24" w:rsidRPr="00E22883">
        <w:tab/>
      </w:r>
      <w:r w:rsidR="00536594" w:rsidRPr="00E22883">
        <w:t>Posílení v</w:t>
      </w:r>
      <w:r w:rsidR="00CA525C">
        <w:t xml:space="preserve"> </w:t>
      </w:r>
      <w:r w:rsidR="00536594" w:rsidRPr="00E22883">
        <w:t>úseku Výstaviště – Kobylisy i o víkendu, v</w:t>
      </w:r>
      <w:r w:rsidR="00CA525C">
        <w:t xml:space="preserve"> </w:t>
      </w:r>
      <w:r w:rsidR="00536594" w:rsidRPr="00E22883">
        <w:t>úseku Kobylisy – Vozovna Kobylisy jede v</w:t>
      </w:r>
      <w:r w:rsidR="00CA525C">
        <w:t xml:space="preserve"> </w:t>
      </w:r>
      <w:r w:rsidR="00536594" w:rsidRPr="00E22883">
        <w:t>pracovní dny nově pouze každý druhý spoj.</w:t>
      </w:r>
    </w:p>
    <w:p w14:paraId="7E0B6809" w14:textId="12CFD608" w:rsidR="00390BA7" w:rsidRPr="00E22883" w:rsidRDefault="00390BA7" w:rsidP="00E22883">
      <w:pPr>
        <w:pStyle w:val="Normlnpedsazen"/>
      </w:pPr>
      <w:r w:rsidRPr="00BA1AD5">
        <w:rPr>
          <w:rStyle w:val="Tun"/>
        </w:rPr>
        <w:t>24</w:t>
      </w:r>
      <w:r w:rsidR="00D13C24" w:rsidRPr="00E22883">
        <w:tab/>
      </w:r>
      <w:r w:rsidR="00536594" w:rsidRPr="00E22883">
        <w:t>Linka je prodloužena o úsek Kobylisy – Vozovna Kobylisy.</w:t>
      </w:r>
    </w:p>
    <w:p w14:paraId="4A52BBAF" w14:textId="39228F41" w:rsidR="00E22883" w:rsidRPr="00E22883" w:rsidRDefault="00E22883" w:rsidP="00E22883">
      <w:pPr>
        <w:pStyle w:val="Normlnpedsazen"/>
      </w:pPr>
      <w:r w:rsidRPr="00BA1AD5">
        <w:rPr>
          <w:rStyle w:val="Tun"/>
        </w:rPr>
        <w:t>253</w:t>
      </w:r>
      <w:r w:rsidRPr="00E22883">
        <w:tab/>
        <w:t>Linka je zrušena.</w:t>
      </w:r>
    </w:p>
    <w:p w14:paraId="138618BB" w14:textId="07A32B1F" w:rsidR="006A67EC" w:rsidRPr="00E22883" w:rsidRDefault="006A67EC" w:rsidP="00E22883">
      <w:pPr>
        <w:pStyle w:val="Normlnpedsazen"/>
      </w:pPr>
      <w:r w:rsidRPr="00BA1AD5">
        <w:rPr>
          <w:rStyle w:val="Tun"/>
        </w:rPr>
        <w:t>346</w:t>
      </w:r>
      <w:r w:rsidRPr="00E22883">
        <w:tab/>
        <w:t>Prodloužení provozu cca do 22:00.</w:t>
      </w:r>
    </w:p>
    <w:p w14:paraId="58533C11" w14:textId="344E5BF7" w:rsidR="005203A2" w:rsidRPr="00E22883" w:rsidRDefault="005203A2" w:rsidP="00E22883">
      <w:pPr>
        <w:pStyle w:val="Normlnpedsazen"/>
      </w:pPr>
      <w:r w:rsidRPr="00BA1AD5">
        <w:rPr>
          <w:rStyle w:val="Tun"/>
        </w:rPr>
        <w:t>367</w:t>
      </w:r>
      <w:r w:rsidR="00727068" w:rsidRPr="00E22883">
        <w:tab/>
        <w:t>Linka je zkrácena o úsek St. Boleslav, aut.</w:t>
      </w:r>
      <w:r w:rsidR="00E22883" w:rsidRPr="00E22883">
        <w:t xml:space="preserve"> </w:t>
      </w:r>
      <w:proofErr w:type="gramStart"/>
      <w:r w:rsidR="00727068" w:rsidRPr="00E22883">
        <w:t>st.</w:t>
      </w:r>
      <w:proofErr w:type="gramEnd"/>
      <w:r w:rsidR="00727068" w:rsidRPr="00E22883">
        <w:t xml:space="preserve"> – St. Boleslav, žel.</w:t>
      </w:r>
      <w:r w:rsidR="00E22883" w:rsidRPr="00E22883">
        <w:t xml:space="preserve"> </w:t>
      </w:r>
      <w:r w:rsidR="00727068" w:rsidRPr="00E22883">
        <w:t>st.</w:t>
      </w:r>
    </w:p>
    <w:p w14:paraId="3E1571D9" w14:textId="5220CA0A" w:rsidR="006A67EC" w:rsidRPr="00E22883" w:rsidRDefault="006A67EC" w:rsidP="00E22883">
      <w:pPr>
        <w:pStyle w:val="Normlnpedsazen"/>
      </w:pPr>
      <w:r w:rsidRPr="00BA1AD5">
        <w:rPr>
          <w:rStyle w:val="Tun"/>
        </w:rPr>
        <w:t>370</w:t>
      </w:r>
      <w:r w:rsidRPr="00E22883">
        <w:tab/>
        <w:t>Posílení provozu celotýdenně večer.</w:t>
      </w:r>
    </w:p>
    <w:p w14:paraId="3F5616CF" w14:textId="1E2023DC" w:rsidR="006A67EC" w:rsidRPr="00E22883" w:rsidRDefault="006A67EC" w:rsidP="00E22883">
      <w:pPr>
        <w:pStyle w:val="Normlnpedsazen"/>
      </w:pPr>
      <w:r w:rsidRPr="00BA1AD5">
        <w:rPr>
          <w:rStyle w:val="Tun"/>
        </w:rPr>
        <w:t>372</w:t>
      </w:r>
      <w:r w:rsidRPr="00E22883">
        <w:tab/>
        <w:t>Posílení víkendového provozu.</w:t>
      </w:r>
    </w:p>
    <w:p w14:paraId="4B976902" w14:textId="30B232DD" w:rsidR="005203A2" w:rsidRPr="00E22883" w:rsidRDefault="005203A2" w:rsidP="00E22883">
      <w:pPr>
        <w:pStyle w:val="Normlnpedsazen"/>
      </w:pPr>
      <w:r w:rsidRPr="00BA1AD5">
        <w:rPr>
          <w:rStyle w:val="Tun"/>
        </w:rPr>
        <w:t>373</w:t>
      </w:r>
      <w:r w:rsidR="00727068" w:rsidRPr="00E22883">
        <w:tab/>
        <w:t>Zrušena zastávka Odolena Voda, závod.</w:t>
      </w:r>
    </w:p>
    <w:p w14:paraId="500A6D5B" w14:textId="18746DDD" w:rsidR="00E22883" w:rsidRPr="00E22883" w:rsidRDefault="006A67EC" w:rsidP="00E22883">
      <w:pPr>
        <w:pStyle w:val="Normlnpedsazen"/>
      </w:pPr>
      <w:r w:rsidRPr="00BA1AD5">
        <w:rPr>
          <w:rStyle w:val="Tun"/>
        </w:rPr>
        <w:t>375</w:t>
      </w:r>
      <w:r w:rsidRPr="00E22883">
        <w:tab/>
        <w:t>Většina spojů celotýdenně prodloužena o úsek St. Boleslav, aut.</w:t>
      </w:r>
      <w:r w:rsidR="00E22883" w:rsidRPr="00E22883">
        <w:t xml:space="preserve"> </w:t>
      </w:r>
      <w:proofErr w:type="gramStart"/>
      <w:r w:rsidRPr="00E22883">
        <w:t>st.</w:t>
      </w:r>
      <w:proofErr w:type="gramEnd"/>
      <w:r w:rsidRPr="00E22883">
        <w:t xml:space="preserve"> – St. Boleslav, žel.</w:t>
      </w:r>
      <w:r w:rsidR="00E22883" w:rsidRPr="00E22883">
        <w:t xml:space="preserve"> </w:t>
      </w:r>
      <w:r w:rsidRPr="00E22883">
        <w:t>st.</w:t>
      </w:r>
    </w:p>
    <w:p w14:paraId="24B5088C" w14:textId="1C91A890" w:rsidR="005203A2" w:rsidRPr="00E22883" w:rsidRDefault="005203A2" w:rsidP="00E22883">
      <w:pPr>
        <w:pStyle w:val="Normlnpedsazen"/>
      </w:pPr>
      <w:r w:rsidRPr="00BA1AD5">
        <w:rPr>
          <w:rStyle w:val="Tun"/>
        </w:rPr>
        <w:t>376</w:t>
      </w:r>
      <w:r w:rsidR="00727068" w:rsidRPr="00E22883">
        <w:tab/>
        <w:t>Zrušena zastávka Zápy, U pomníku; posílení provozu v</w:t>
      </w:r>
      <w:r w:rsidR="00CA525C">
        <w:t xml:space="preserve"> </w:t>
      </w:r>
      <w:r w:rsidR="00727068" w:rsidRPr="00E22883">
        <w:t>pracovní dny večer.</w:t>
      </w:r>
    </w:p>
    <w:p w14:paraId="7FF1D255" w14:textId="6067BDB2" w:rsidR="00390BA7" w:rsidRPr="00E22883" w:rsidRDefault="00A60392" w:rsidP="00E22883">
      <w:pPr>
        <w:pStyle w:val="Normlnpedsazen"/>
      </w:pPr>
      <w:r w:rsidRPr="00BA1AD5">
        <w:rPr>
          <w:rStyle w:val="Tun"/>
        </w:rPr>
        <w:t>430</w:t>
      </w:r>
      <w:r w:rsidRPr="00E22883">
        <w:tab/>
        <w:t>Nová linka v</w:t>
      </w:r>
      <w:r w:rsidR="00CA525C">
        <w:t xml:space="preserve"> </w:t>
      </w:r>
      <w:r w:rsidRPr="00E22883">
        <w:t>trase Lysá nad Labem, žel.</w:t>
      </w:r>
      <w:r w:rsidR="00E22883" w:rsidRPr="00E22883">
        <w:t xml:space="preserve"> </w:t>
      </w:r>
      <w:proofErr w:type="gramStart"/>
      <w:r w:rsidRPr="00E22883">
        <w:t>st.</w:t>
      </w:r>
      <w:proofErr w:type="gramEnd"/>
      <w:r w:rsidRPr="00E22883">
        <w:t xml:space="preserve"> – Milovice, Park Mirakulum – Milovice, žel.</w:t>
      </w:r>
      <w:r w:rsidR="00E22883" w:rsidRPr="00E22883">
        <w:t xml:space="preserve"> </w:t>
      </w:r>
      <w:r w:rsidRPr="00E22883">
        <w:t>st. – Milovice, Boží Dar – Lipník (linka nahrazuje zkrácenou linku 436 a část spojů linky 432).</w:t>
      </w:r>
    </w:p>
    <w:p w14:paraId="6FCA1F41" w14:textId="222E1019" w:rsidR="00A60392" w:rsidRPr="00E22883" w:rsidRDefault="00A60392" w:rsidP="00E22883">
      <w:pPr>
        <w:pStyle w:val="Normlnpedsazen"/>
      </w:pPr>
      <w:r w:rsidRPr="00BA1AD5">
        <w:rPr>
          <w:rStyle w:val="Tun"/>
        </w:rPr>
        <w:t>432</w:t>
      </w:r>
      <w:r w:rsidRPr="00E22883">
        <w:tab/>
        <w:t>Spoje vedené v</w:t>
      </w:r>
      <w:r w:rsidR="00CA525C">
        <w:t xml:space="preserve"> </w:t>
      </w:r>
      <w:r w:rsidRPr="00E22883">
        <w:t>trase Lysá nad Labem – Milovice nebo spoje vedené pouze na území Milovice jsou převedeny na novou linku 430.</w:t>
      </w:r>
    </w:p>
    <w:p w14:paraId="0CD6F69E" w14:textId="1E4A157E" w:rsidR="00A60392" w:rsidRPr="00E22883" w:rsidRDefault="00A60392" w:rsidP="00E22883">
      <w:pPr>
        <w:pStyle w:val="Normlnpedsazen"/>
      </w:pPr>
      <w:r w:rsidRPr="00BA1AD5">
        <w:rPr>
          <w:rStyle w:val="Tun"/>
        </w:rPr>
        <w:t>436</w:t>
      </w:r>
      <w:r w:rsidRPr="00E22883">
        <w:tab/>
        <w:t>Linka je zkrácena o úsek Lipník – Milovice (nahrazeno novou linkou 430).</w:t>
      </w:r>
    </w:p>
    <w:p w14:paraId="7938C099" w14:textId="29D9CFEC" w:rsidR="006A67EC" w:rsidRPr="00E22883" w:rsidRDefault="006A67EC" w:rsidP="00E22883">
      <w:pPr>
        <w:pStyle w:val="Normlnpedsazen"/>
      </w:pPr>
      <w:r w:rsidRPr="00BA1AD5">
        <w:rPr>
          <w:rStyle w:val="Tun"/>
        </w:rPr>
        <w:t>470</w:t>
      </w:r>
      <w:r w:rsidRPr="00E22883">
        <w:tab/>
        <w:t>Zrušení večerního spoje z</w:t>
      </w:r>
      <w:r w:rsidR="00CA525C">
        <w:t xml:space="preserve"> </w:t>
      </w:r>
      <w:r w:rsidRPr="00E22883">
        <w:t>Kralup n.</w:t>
      </w:r>
      <w:r w:rsidR="00E22883" w:rsidRPr="00E22883">
        <w:t xml:space="preserve"> </w:t>
      </w:r>
      <w:proofErr w:type="spellStart"/>
      <w:r w:rsidRPr="00E22883">
        <w:t>Vlt</w:t>
      </w:r>
      <w:proofErr w:type="spellEnd"/>
      <w:r w:rsidRPr="00E22883">
        <w:t>. (nahrazeno linkou 372).</w:t>
      </w:r>
    </w:p>
    <w:p w14:paraId="212715E5" w14:textId="7016E152" w:rsidR="00727068" w:rsidRPr="00E22883" w:rsidRDefault="00727068" w:rsidP="00E22883">
      <w:pPr>
        <w:pStyle w:val="Normlnpedsazen"/>
      </w:pPr>
      <w:r w:rsidRPr="00BA1AD5">
        <w:rPr>
          <w:rStyle w:val="Tun"/>
        </w:rPr>
        <w:t>471</w:t>
      </w:r>
      <w:r w:rsidRPr="00E22883">
        <w:tab/>
        <w:t>Linka je zkrácena o úsek Kostelec n.</w:t>
      </w:r>
      <w:r w:rsidR="00E22883" w:rsidRPr="00E22883">
        <w:t xml:space="preserve"> </w:t>
      </w:r>
      <w:r w:rsidRPr="00E22883">
        <w:t>L., Nám. – Brandýs n.</w:t>
      </w:r>
      <w:r w:rsidR="00E22883" w:rsidRPr="00E22883">
        <w:t xml:space="preserve"> </w:t>
      </w:r>
      <w:r w:rsidRPr="00E22883">
        <w:t xml:space="preserve">L., </w:t>
      </w:r>
      <w:proofErr w:type="spellStart"/>
      <w:r w:rsidRPr="00E22883">
        <w:t>Nádr</w:t>
      </w:r>
      <w:proofErr w:type="spellEnd"/>
      <w:r w:rsidRPr="00E22883">
        <w:t>. (nahrazeno linkou 478)</w:t>
      </w:r>
      <w:r w:rsidR="00030988" w:rsidRPr="00E22883">
        <w:t>.</w:t>
      </w:r>
    </w:p>
    <w:p w14:paraId="6BA7966A" w14:textId="7338F1C9" w:rsidR="00030988" w:rsidRPr="00E22883" w:rsidRDefault="00727068" w:rsidP="00E22883">
      <w:pPr>
        <w:pStyle w:val="Normlnpedsazen"/>
      </w:pPr>
      <w:r w:rsidRPr="00BA1AD5">
        <w:rPr>
          <w:rStyle w:val="Tun"/>
        </w:rPr>
        <w:t>472</w:t>
      </w:r>
      <w:r w:rsidR="00030988" w:rsidRPr="00E22883">
        <w:tab/>
        <w:t>Linka je zkrácena o úsek Kostelec n.</w:t>
      </w:r>
      <w:r w:rsidR="00E22883" w:rsidRPr="00E22883">
        <w:t xml:space="preserve"> </w:t>
      </w:r>
      <w:r w:rsidR="00030988" w:rsidRPr="00E22883">
        <w:t>L., Nám. – Brandýs n.</w:t>
      </w:r>
      <w:r w:rsidR="00E22883" w:rsidRPr="00E22883">
        <w:t xml:space="preserve"> </w:t>
      </w:r>
      <w:r w:rsidR="00030988" w:rsidRPr="00E22883">
        <w:t xml:space="preserve">L., </w:t>
      </w:r>
      <w:proofErr w:type="spellStart"/>
      <w:r w:rsidR="00030988" w:rsidRPr="00E22883">
        <w:t>Nádr</w:t>
      </w:r>
      <w:proofErr w:type="spellEnd"/>
      <w:r w:rsidR="00030988" w:rsidRPr="00E22883">
        <w:t>. (nahrazeno linkou 478).</w:t>
      </w:r>
    </w:p>
    <w:p w14:paraId="06A3D906" w14:textId="003ACC96" w:rsidR="00727068" w:rsidRPr="00E22883" w:rsidRDefault="00727068" w:rsidP="00E22883">
      <w:pPr>
        <w:pStyle w:val="Normlnpedsazen"/>
      </w:pPr>
      <w:r w:rsidRPr="00BA1AD5">
        <w:rPr>
          <w:rStyle w:val="Tun"/>
        </w:rPr>
        <w:t>477</w:t>
      </w:r>
      <w:r w:rsidR="00030988" w:rsidRPr="00E22883">
        <w:tab/>
        <w:t>Linka je zkrácena o úsek Brandýs n.</w:t>
      </w:r>
      <w:r w:rsidR="00E22883" w:rsidRPr="00E22883">
        <w:t xml:space="preserve"> </w:t>
      </w:r>
      <w:r w:rsidR="00030988" w:rsidRPr="00E22883">
        <w:t xml:space="preserve">L., </w:t>
      </w:r>
      <w:proofErr w:type="spellStart"/>
      <w:r w:rsidR="00030988" w:rsidRPr="00E22883">
        <w:t>Nádr</w:t>
      </w:r>
      <w:proofErr w:type="spellEnd"/>
      <w:r w:rsidR="00030988" w:rsidRPr="00E22883">
        <w:t>. – St. Boleslav, žel.</w:t>
      </w:r>
      <w:r w:rsidR="00E22883" w:rsidRPr="00E22883">
        <w:t xml:space="preserve"> </w:t>
      </w:r>
      <w:proofErr w:type="gramStart"/>
      <w:r w:rsidR="00030988" w:rsidRPr="00E22883">
        <w:t>st.</w:t>
      </w:r>
      <w:proofErr w:type="gramEnd"/>
    </w:p>
    <w:p w14:paraId="56C979E5" w14:textId="5467FE3A" w:rsidR="00727068" w:rsidRPr="00E22883" w:rsidRDefault="00727068" w:rsidP="00E22883">
      <w:pPr>
        <w:pStyle w:val="Normlnpedsazen"/>
      </w:pPr>
      <w:r w:rsidRPr="00BA1AD5">
        <w:rPr>
          <w:rStyle w:val="Tun"/>
        </w:rPr>
        <w:t>478</w:t>
      </w:r>
      <w:r w:rsidR="00030988" w:rsidRPr="00E22883">
        <w:tab/>
        <w:t>Linka je prodloužena z</w:t>
      </w:r>
      <w:r w:rsidR="00CA525C">
        <w:t xml:space="preserve"> </w:t>
      </w:r>
      <w:r w:rsidR="00030988" w:rsidRPr="00E22883">
        <w:t>Brandýsa n.</w:t>
      </w:r>
      <w:r w:rsidR="00E22883" w:rsidRPr="00E22883">
        <w:t xml:space="preserve"> </w:t>
      </w:r>
      <w:r w:rsidR="00030988" w:rsidRPr="00E22883">
        <w:t>L. do Kostelce n.</w:t>
      </w:r>
      <w:r w:rsidR="00E22883" w:rsidRPr="00E22883">
        <w:t xml:space="preserve"> </w:t>
      </w:r>
      <w:r w:rsidR="00030988" w:rsidRPr="00E22883">
        <w:t>L., sjednocena trasa všech spojů, v</w:t>
      </w:r>
      <w:r w:rsidR="00CA525C">
        <w:t xml:space="preserve"> </w:t>
      </w:r>
      <w:r w:rsidR="00030988" w:rsidRPr="00E22883">
        <w:t>úseku St.</w:t>
      </w:r>
      <w:r w:rsidR="00CA525C">
        <w:t> </w:t>
      </w:r>
      <w:r w:rsidR="00030988" w:rsidRPr="00E22883">
        <w:t>Boleslav, aut.</w:t>
      </w:r>
      <w:r w:rsidR="00E22883" w:rsidRPr="00E22883">
        <w:t xml:space="preserve"> </w:t>
      </w:r>
      <w:proofErr w:type="gramStart"/>
      <w:r w:rsidR="00030988" w:rsidRPr="00E22883">
        <w:t>st.</w:t>
      </w:r>
      <w:proofErr w:type="gramEnd"/>
      <w:r w:rsidR="00030988" w:rsidRPr="00E22883">
        <w:t xml:space="preserve"> – St. Boleslav, žel.</w:t>
      </w:r>
      <w:r w:rsidR="00E22883" w:rsidRPr="00E22883">
        <w:t xml:space="preserve"> </w:t>
      </w:r>
      <w:r w:rsidR="00030988" w:rsidRPr="00E22883">
        <w:t>st. jede nově pouze v pracovní dny ca od 6:00 do 14:00.</w:t>
      </w:r>
    </w:p>
    <w:p w14:paraId="1B273787" w14:textId="1709A429" w:rsidR="005203A2" w:rsidRPr="00E22883" w:rsidRDefault="005203A2" w:rsidP="00E22883">
      <w:pPr>
        <w:pStyle w:val="Normlnpedsazen"/>
      </w:pPr>
      <w:r w:rsidRPr="00BA1AD5">
        <w:rPr>
          <w:rStyle w:val="Tun"/>
        </w:rPr>
        <w:t>487</w:t>
      </w:r>
      <w:r w:rsidRPr="00E22883">
        <w:tab/>
        <w:t>1 spoj v</w:t>
      </w:r>
      <w:r w:rsidR="00CA525C">
        <w:t xml:space="preserve"> </w:t>
      </w:r>
      <w:r w:rsidRPr="00E22883">
        <w:t>pracovní dny ráno do Kácova nově zajíždí do Tichonic.</w:t>
      </w:r>
    </w:p>
    <w:p w14:paraId="4689253A" w14:textId="16043C4A" w:rsidR="00727068" w:rsidRPr="00E22883" w:rsidRDefault="00727068" w:rsidP="00E22883">
      <w:pPr>
        <w:pStyle w:val="Normlnpedsazen"/>
      </w:pPr>
      <w:r w:rsidRPr="00BA1AD5">
        <w:rPr>
          <w:rStyle w:val="Tun"/>
        </w:rPr>
        <w:t>657</w:t>
      </w:r>
      <w:r w:rsidR="00030988" w:rsidRPr="00E22883">
        <w:tab/>
        <w:t>Linka je zkrácena o úsek Brandýs n.</w:t>
      </w:r>
      <w:r w:rsidR="00E22883" w:rsidRPr="00E22883">
        <w:t xml:space="preserve"> </w:t>
      </w:r>
      <w:r w:rsidR="00030988" w:rsidRPr="00E22883">
        <w:t xml:space="preserve">L., </w:t>
      </w:r>
      <w:proofErr w:type="spellStart"/>
      <w:r w:rsidR="00030988" w:rsidRPr="00E22883">
        <w:t>Nádr</w:t>
      </w:r>
      <w:proofErr w:type="spellEnd"/>
      <w:r w:rsidR="00030988" w:rsidRPr="00E22883">
        <w:t>. – St. Boleslav, aut.</w:t>
      </w:r>
      <w:r w:rsidR="00E22883" w:rsidRPr="00E22883">
        <w:t xml:space="preserve"> </w:t>
      </w:r>
      <w:proofErr w:type="gramStart"/>
      <w:r w:rsidR="00030988" w:rsidRPr="00E22883">
        <w:t>st.</w:t>
      </w:r>
      <w:proofErr w:type="gramEnd"/>
    </w:p>
    <w:p w14:paraId="64DE0168" w14:textId="4CFFB1D0" w:rsidR="00727068" w:rsidRPr="00E22883" w:rsidRDefault="00727068" w:rsidP="00E22883">
      <w:pPr>
        <w:pStyle w:val="Normlnpedsazen"/>
      </w:pPr>
      <w:r w:rsidRPr="00BA1AD5">
        <w:rPr>
          <w:rStyle w:val="Tun"/>
        </w:rPr>
        <w:t>663</w:t>
      </w:r>
      <w:r w:rsidR="00030988" w:rsidRPr="00E22883">
        <w:tab/>
        <w:t>Zavedení nových spojů a celotýdenního provozu</w:t>
      </w:r>
      <w:r w:rsidR="00AC1F77" w:rsidRPr="00E22883">
        <w:t xml:space="preserve"> v</w:t>
      </w:r>
      <w:r w:rsidR="00CA525C">
        <w:t xml:space="preserve"> </w:t>
      </w:r>
      <w:r w:rsidR="00AC1F77" w:rsidRPr="00E22883">
        <w:t>trase Kralupy n.</w:t>
      </w:r>
      <w:r w:rsidR="00E22883" w:rsidRPr="00E22883">
        <w:t xml:space="preserve"> </w:t>
      </w:r>
      <w:proofErr w:type="spellStart"/>
      <w:r w:rsidR="00AC1F77" w:rsidRPr="00E22883">
        <w:t>Vlt</w:t>
      </w:r>
      <w:proofErr w:type="spellEnd"/>
      <w:r w:rsidR="00AC1F77" w:rsidRPr="00E22883">
        <w:t>., žel.</w:t>
      </w:r>
      <w:r w:rsidR="00E22883" w:rsidRPr="00E22883">
        <w:t xml:space="preserve"> </w:t>
      </w:r>
      <w:proofErr w:type="gramStart"/>
      <w:r w:rsidR="00AC1F77" w:rsidRPr="00E22883">
        <w:t>st.</w:t>
      </w:r>
      <w:proofErr w:type="gramEnd"/>
      <w:r w:rsidR="00AC1F77" w:rsidRPr="00E22883">
        <w:t xml:space="preserve"> – Úžice, Logistické centrum.</w:t>
      </w:r>
    </w:p>
    <w:p w14:paraId="4D2E80EF" w14:textId="4E27157E" w:rsidR="00727068" w:rsidRPr="00E22883" w:rsidRDefault="00727068" w:rsidP="00E22883">
      <w:pPr>
        <w:pStyle w:val="Normlnpedsazen"/>
      </w:pPr>
      <w:r w:rsidRPr="00BA1AD5">
        <w:rPr>
          <w:rStyle w:val="Tun"/>
        </w:rPr>
        <w:t>667</w:t>
      </w:r>
      <w:r w:rsidR="00AC1F77" w:rsidRPr="00E22883">
        <w:tab/>
        <w:t>Linka nově zastavuje v</w:t>
      </w:r>
      <w:r w:rsidR="00CA525C">
        <w:t xml:space="preserve"> </w:t>
      </w:r>
      <w:r w:rsidR="00AC1F77" w:rsidRPr="00E22883">
        <w:t>zastávce Stará Boleslav, Na Panském.</w:t>
      </w:r>
    </w:p>
    <w:p w14:paraId="4CD3D095" w14:textId="7907B58F" w:rsidR="006A67EC" w:rsidRPr="00E22883" w:rsidRDefault="006A67EC" w:rsidP="00E22883">
      <w:pPr>
        <w:pStyle w:val="Normlnpedsazen"/>
      </w:pPr>
      <w:r w:rsidRPr="00BA1AD5">
        <w:rPr>
          <w:rStyle w:val="Tun"/>
        </w:rPr>
        <w:t>669</w:t>
      </w:r>
      <w:r w:rsidRPr="00E22883">
        <w:tab/>
        <w:t xml:space="preserve">Víkendové spoje nově zajíždějí také do </w:t>
      </w:r>
      <w:proofErr w:type="gramStart"/>
      <w:r w:rsidRPr="00E22883">
        <w:t>Křenku</w:t>
      </w:r>
      <w:proofErr w:type="gramEnd"/>
      <w:r w:rsidRPr="00E22883">
        <w:t>.</w:t>
      </w:r>
    </w:p>
    <w:p w14:paraId="5A7BF61B" w14:textId="209487BD" w:rsidR="00727068" w:rsidRPr="00E22883" w:rsidRDefault="00727068" w:rsidP="00E22883">
      <w:pPr>
        <w:pStyle w:val="Normlnpedsazen"/>
      </w:pPr>
      <w:r w:rsidRPr="00BA1AD5">
        <w:rPr>
          <w:rStyle w:val="Tun"/>
        </w:rPr>
        <w:t>670</w:t>
      </w:r>
      <w:r w:rsidR="00AC1F77" w:rsidRPr="00E22883">
        <w:tab/>
        <w:t>Linka nově zastavuje v</w:t>
      </w:r>
      <w:r w:rsidR="00CA525C">
        <w:t xml:space="preserve"> </w:t>
      </w:r>
      <w:r w:rsidR="00AC1F77" w:rsidRPr="00E22883">
        <w:t>zastávce Stará Boleslav, Na Panském, zavedení víkendového provozu (3 páry spojů v</w:t>
      </w:r>
      <w:r w:rsidR="00CA525C">
        <w:t xml:space="preserve"> </w:t>
      </w:r>
      <w:r w:rsidR="00AC1F77" w:rsidRPr="00E22883">
        <w:t>trase St. Boleslav, aut.</w:t>
      </w:r>
      <w:r w:rsidR="00E22883" w:rsidRPr="00E22883">
        <w:t xml:space="preserve"> </w:t>
      </w:r>
      <w:proofErr w:type="gramStart"/>
      <w:r w:rsidR="00AC1F77" w:rsidRPr="00E22883">
        <w:t>st.</w:t>
      </w:r>
      <w:proofErr w:type="gramEnd"/>
      <w:r w:rsidR="00AC1F77" w:rsidRPr="00E22883">
        <w:t xml:space="preserve"> – Mečeříž).</w:t>
      </w:r>
    </w:p>
    <w:p w14:paraId="774DF469" w14:textId="2865054D" w:rsidR="005203A2" w:rsidRPr="00E22883" w:rsidRDefault="005203A2" w:rsidP="00E22883">
      <w:pPr>
        <w:pStyle w:val="Normlnpedsazen"/>
      </w:pPr>
      <w:r w:rsidRPr="00BA1AD5">
        <w:rPr>
          <w:rStyle w:val="Tun"/>
        </w:rPr>
        <w:t>705</w:t>
      </w:r>
      <w:r w:rsidRPr="00E22883">
        <w:tab/>
        <w:t xml:space="preserve">Linka je mezi Libicí nad Cidlinou a Opolany nově vedena přes </w:t>
      </w:r>
      <w:proofErr w:type="spellStart"/>
      <w:r w:rsidRPr="00E22883">
        <w:t>Kanín</w:t>
      </w:r>
      <w:proofErr w:type="spellEnd"/>
      <w:r w:rsidRPr="00E22883">
        <w:t>.</w:t>
      </w:r>
    </w:p>
    <w:p w14:paraId="1800BF56" w14:textId="1206538F" w:rsidR="00B836FE" w:rsidRPr="00E22883" w:rsidRDefault="00B836FE" w:rsidP="00B836FE">
      <w:pPr>
        <w:pStyle w:val="Nadpis2"/>
      </w:pPr>
      <w:r w:rsidRPr="00E22883">
        <w:lastRenderedPageBreak/>
        <w:t>Změny zastávek</w:t>
      </w:r>
    </w:p>
    <w:p w14:paraId="23C671C5" w14:textId="214A6158" w:rsidR="005203A2" w:rsidRPr="00E22883" w:rsidRDefault="005203A2" w:rsidP="00BA1AD5">
      <w:pPr>
        <w:pStyle w:val="Normlnpedsazen"/>
        <w:tabs>
          <w:tab w:val="clear" w:pos="1418"/>
          <w:tab w:val="clear" w:pos="1985"/>
          <w:tab w:val="clear" w:pos="2552"/>
        </w:tabs>
      </w:pPr>
      <w:r w:rsidRPr="00E22883">
        <w:rPr>
          <w:rStyle w:val="Tun"/>
        </w:rPr>
        <w:t>Dymokury, Svídnice, u trati</w:t>
      </w:r>
      <w:r w:rsidRPr="00E22883">
        <w:tab/>
        <w:t>nová zastávka ve směru Poděbrady / Křinec pro linky 538, 542 (na znamení)</w:t>
      </w:r>
    </w:p>
    <w:p w14:paraId="3E40FCDA" w14:textId="4D6798E9" w:rsidR="00E22883" w:rsidRDefault="005203A2" w:rsidP="00BA1AD5">
      <w:pPr>
        <w:pStyle w:val="Normlnpedsazen"/>
        <w:tabs>
          <w:tab w:val="clear" w:pos="1418"/>
          <w:tab w:val="clear" w:pos="1985"/>
          <w:tab w:val="clear" w:pos="2552"/>
        </w:tabs>
      </w:pPr>
      <w:r w:rsidRPr="00E22883">
        <w:rPr>
          <w:rStyle w:val="Tun"/>
        </w:rPr>
        <w:t>Dymokury, Na Drážce</w:t>
      </w:r>
      <w:r w:rsidR="00E22883">
        <w:tab/>
      </w:r>
      <w:r w:rsidRPr="00E22883">
        <w:t>nová zastávka pro linku 542 (na znamení)</w:t>
      </w:r>
    </w:p>
    <w:p w14:paraId="0BB8A90B" w14:textId="3D2E2690" w:rsidR="00390BA7" w:rsidRPr="00E22883" w:rsidRDefault="00390BA7" w:rsidP="00BA1AD5">
      <w:pPr>
        <w:pStyle w:val="Normlnpedsazen"/>
        <w:tabs>
          <w:tab w:val="clear" w:pos="1418"/>
          <w:tab w:val="clear" w:pos="1985"/>
          <w:tab w:val="clear" w:pos="2552"/>
        </w:tabs>
      </w:pPr>
      <w:r w:rsidRPr="00E22883">
        <w:rPr>
          <w:rStyle w:val="Tun"/>
        </w:rPr>
        <w:t>Holešovická tržnice</w:t>
      </w:r>
      <w:r w:rsidR="00E22883" w:rsidRPr="00E22883">
        <w:rPr>
          <w:rStyle w:val="Tun"/>
        </w:rPr>
        <w:tab/>
      </w:r>
      <w:r w:rsidRPr="00E22883">
        <w:t>nový název pro zastávku Pražská tržnice</w:t>
      </w:r>
    </w:p>
    <w:p w14:paraId="17C05577" w14:textId="69CD7315" w:rsidR="004B6907" w:rsidRPr="00E22883" w:rsidRDefault="004B6907" w:rsidP="00BA1AD5">
      <w:pPr>
        <w:pStyle w:val="Normlnpedsazen"/>
        <w:tabs>
          <w:tab w:val="clear" w:pos="1418"/>
          <w:tab w:val="clear" w:pos="1985"/>
          <w:tab w:val="clear" w:pos="2552"/>
        </w:tabs>
      </w:pPr>
      <w:r w:rsidRPr="00E22883">
        <w:rPr>
          <w:rStyle w:val="Tun"/>
        </w:rPr>
        <w:t>Městský archiv Chodovec</w:t>
      </w:r>
      <w:r w:rsidRPr="00E22883">
        <w:tab/>
        <w:t>nový název pro zastávku Městský archiv</w:t>
      </w:r>
    </w:p>
    <w:p w14:paraId="5E8DC261" w14:textId="40C6E96A" w:rsidR="00A60392" w:rsidRPr="00E22883" w:rsidRDefault="00A60392" w:rsidP="00BA1AD5">
      <w:pPr>
        <w:pStyle w:val="Normlnpedsazen"/>
        <w:tabs>
          <w:tab w:val="clear" w:pos="1418"/>
          <w:tab w:val="clear" w:pos="1985"/>
          <w:tab w:val="clear" w:pos="2552"/>
        </w:tabs>
      </w:pPr>
      <w:r w:rsidRPr="00E22883">
        <w:rPr>
          <w:rStyle w:val="Tun"/>
        </w:rPr>
        <w:t>Milovice, průmyslová zóna</w:t>
      </w:r>
      <w:r w:rsidRPr="00E22883">
        <w:tab/>
        <w:t>nová zastávka pro linku 434 (na znamení)</w:t>
      </w:r>
    </w:p>
    <w:p w14:paraId="3D4C174B" w14:textId="07917D16" w:rsidR="004B6907" w:rsidRPr="00E22883" w:rsidRDefault="004B6907" w:rsidP="00BA1AD5">
      <w:pPr>
        <w:pStyle w:val="Normlnpedsazen"/>
        <w:tabs>
          <w:tab w:val="clear" w:pos="1418"/>
          <w:tab w:val="clear" w:pos="1985"/>
          <w:tab w:val="clear" w:pos="2552"/>
        </w:tabs>
      </w:pPr>
      <w:r w:rsidRPr="00E22883">
        <w:rPr>
          <w:rStyle w:val="Tun"/>
        </w:rPr>
        <w:t>Stochovská</w:t>
      </w:r>
      <w:r w:rsidR="00E22883">
        <w:tab/>
      </w:r>
      <w:r w:rsidRPr="00E22883">
        <w:t>nový název pro zastávku Drnovská</w:t>
      </w:r>
    </w:p>
    <w:p w14:paraId="54508829" w14:textId="1B1CC4FD" w:rsidR="005048D4" w:rsidRPr="00E22883" w:rsidRDefault="005048D4" w:rsidP="00BA1AD5">
      <w:pPr>
        <w:pStyle w:val="Normlnpedsazen"/>
        <w:tabs>
          <w:tab w:val="clear" w:pos="1418"/>
          <w:tab w:val="clear" w:pos="1985"/>
          <w:tab w:val="clear" w:pos="2552"/>
        </w:tabs>
      </w:pPr>
      <w:r w:rsidRPr="00E22883">
        <w:rPr>
          <w:rStyle w:val="Tun"/>
        </w:rPr>
        <w:t>Strossmayerovo náměstí</w:t>
      </w:r>
      <w:r w:rsidRPr="00E22883">
        <w:tab/>
        <w:t>přesunutí zastávky pro linku 156 před tramvajovou k</w:t>
      </w:r>
      <w:r w:rsidR="00390BA7" w:rsidRPr="00E22883">
        <w:t>ř</w:t>
      </w:r>
      <w:r w:rsidRPr="00E22883">
        <w:t>ižovatku</w:t>
      </w:r>
    </w:p>
    <w:p w14:paraId="39BDDA87" w14:textId="7A07BDA5" w:rsidR="00390BA7" w:rsidRPr="00E22883" w:rsidRDefault="00390BA7" w:rsidP="00BA1AD5">
      <w:pPr>
        <w:pStyle w:val="Normlnpedsazen"/>
        <w:tabs>
          <w:tab w:val="clear" w:pos="1418"/>
          <w:tab w:val="clear" w:pos="1985"/>
          <w:tab w:val="clear" w:pos="2552"/>
        </w:tabs>
      </w:pPr>
      <w:r w:rsidRPr="00E22883">
        <w:rPr>
          <w:rStyle w:val="Tun"/>
        </w:rPr>
        <w:t xml:space="preserve">Střezimíř, žel. </w:t>
      </w:r>
      <w:proofErr w:type="gramStart"/>
      <w:r w:rsidRPr="00E22883">
        <w:rPr>
          <w:rStyle w:val="Tun"/>
        </w:rPr>
        <w:t>muzeum</w:t>
      </w:r>
      <w:proofErr w:type="gramEnd"/>
      <w:r w:rsidR="00E22883">
        <w:tab/>
      </w:r>
      <w:r w:rsidRPr="00E22883">
        <w:t>nový název pro zastávku Střezimíř, žel.</w:t>
      </w:r>
      <w:r w:rsidR="00BA1AD5">
        <w:t xml:space="preserve"> </w:t>
      </w:r>
      <w:r w:rsidRPr="00E22883">
        <w:t>st.</w:t>
      </w:r>
    </w:p>
    <w:p w14:paraId="393B3BC9" w14:textId="15386447" w:rsidR="00390BA7" w:rsidRPr="00E22883" w:rsidRDefault="00390BA7" w:rsidP="00BA1AD5">
      <w:pPr>
        <w:pStyle w:val="Normlnpedsazen"/>
        <w:tabs>
          <w:tab w:val="clear" w:pos="1418"/>
          <w:tab w:val="clear" w:pos="1985"/>
          <w:tab w:val="clear" w:pos="2552"/>
        </w:tabs>
      </w:pPr>
      <w:r w:rsidRPr="00E22883">
        <w:rPr>
          <w:rStyle w:val="Tun"/>
        </w:rPr>
        <w:t xml:space="preserve">Střezimíř, žel. </w:t>
      </w:r>
      <w:proofErr w:type="spellStart"/>
      <w:proofErr w:type="gramStart"/>
      <w:r w:rsidRPr="00E22883">
        <w:rPr>
          <w:rStyle w:val="Tun"/>
        </w:rPr>
        <w:t>zast</w:t>
      </w:r>
      <w:proofErr w:type="spellEnd"/>
      <w:r w:rsidRPr="00E22883">
        <w:rPr>
          <w:rStyle w:val="Tun"/>
        </w:rPr>
        <w:t>.</w:t>
      </w:r>
      <w:proofErr w:type="gramEnd"/>
      <w:r w:rsidRPr="00E22883">
        <w:rPr>
          <w:rStyle w:val="Tun"/>
        </w:rPr>
        <w:t xml:space="preserve"> </w:t>
      </w:r>
      <w:proofErr w:type="spellStart"/>
      <w:r w:rsidRPr="00E22883">
        <w:rPr>
          <w:rStyle w:val="Tun"/>
        </w:rPr>
        <w:t>rozc</w:t>
      </w:r>
      <w:proofErr w:type="spellEnd"/>
      <w:r w:rsidRPr="00E22883">
        <w:t>.</w:t>
      </w:r>
      <w:r w:rsidRPr="00E22883">
        <w:tab/>
        <w:t>nová zastávka pro linku 451 (stálá)</w:t>
      </w:r>
    </w:p>
    <w:p w14:paraId="416289EB" w14:textId="28EDB0EA" w:rsidR="00030988" w:rsidRPr="00E22883" w:rsidRDefault="00030988" w:rsidP="00BA1AD5">
      <w:pPr>
        <w:pStyle w:val="Normlnpedsazen"/>
        <w:tabs>
          <w:tab w:val="clear" w:pos="1418"/>
          <w:tab w:val="clear" w:pos="1985"/>
          <w:tab w:val="clear" w:pos="2552"/>
        </w:tabs>
      </w:pPr>
      <w:r w:rsidRPr="00E22883">
        <w:rPr>
          <w:rStyle w:val="Tun"/>
        </w:rPr>
        <w:t>Úžice, Logistické centrum</w:t>
      </w:r>
      <w:r w:rsidRPr="00E22883">
        <w:tab/>
        <w:t>nová zastávka pro linku 663 (stálá)</w:t>
      </w:r>
    </w:p>
    <w:p w14:paraId="41A8C0D9" w14:textId="508DCD49" w:rsidR="00536594" w:rsidRPr="00E22883" w:rsidRDefault="00536594" w:rsidP="00BA1AD5">
      <w:pPr>
        <w:pStyle w:val="Normlnpedsazen"/>
        <w:tabs>
          <w:tab w:val="clear" w:pos="1418"/>
          <w:tab w:val="clear" w:pos="1985"/>
          <w:tab w:val="clear" w:pos="2552"/>
        </w:tabs>
      </w:pPr>
      <w:r w:rsidRPr="00E22883">
        <w:rPr>
          <w:rStyle w:val="Tun"/>
        </w:rPr>
        <w:t>Vinice Dolní Počernice</w:t>
      </w:r>
      <w:r w:rsidRPr="00E22883">
        <w:tab/>
        <w:t>nový</w:t>
      </w:r>
      <w:r w:rsidR="00D3498A">
        <w:t xml:space="preserve"> název pro zastávku Bezděkovská</w:t>
      </w:r>
    </w:p>
    <w:p w14:paraId="4184358D" w14:textId="2EAD5858" w:rsidR="00536594" w:rsidRPr="00E22883" w:rsidRDefault="00536594" w:rsidP="00BA1AD5">
      <w:pPr>
        <w:pStyle w:val="Normlnpedsazen"/>
        <w:tabs>
          <w:tab w:val="clear" w:pos="1418"/>
          <w:tab w:val="clear" w:pos="1985"/>
          <w:tab w:val="clear" w:pos="2552"/>
        </w:tabs>
      </w:pPr>
      <w:r w:rsidRPr="00E22883">
        <w:rPr>
          <w:rStyle w:val="Tun"/>
        </w:rPr>
        <w:t>Vinice Hrdlořezy</w:t>
      </w:r>
      <w:r w:rsidR="00E22883">
        <w:tab/>
      </w:r>
      <w:r w:rsidRPr="00E22883">
        <w:t>nový název pro zastáv</w:t>
      </w:r>
      <w:r w:rsidR="00D3498A">
        <w:t>ku Mezitraťová</w:t>
      </w:r>
    </w:p>
    <w:p w14:paraId="0224C9E8" w14:textId="688F5A73" w:rsidR="00B836FE" w:rsidRPr="00E22883" w:rsidRDefault="00B836FE" w:rsidP="00B836FE">
      <w:pPr>
        <w:pStyle w:val="Nadpis1"/>
      </w:pPr>
      <w:bookmarkStart w:id="5" w:name="_Toc106187172"/>
      <w:r w:rsidRPr="00E22883">
        <w:t>Prázdninový provoz PID 1. 7. – 31. 8. 2022</w:t>
      </w:r>
      <w:bookmarkEnd w:id="5"/>
    </w:p>
    <w:p w14:paraId="6A968CCD" w14:textId="213B0D6D" w:rsidR="00B836FE" w:rsidRPr="00E22883" w:rsidRDefault="00B836FE" w:rsidP="00B836FE">
      <w:r w:rsidRPr="00E22883">
        <w:t>Obdobně jako v</w:t>
      </w:r>
      <w:r w:rsidR="00CA525C">
        <w:t xml:space="preserve"> </w:t>
      </w:r>
      <w:r w:rsidRPr="00E22883">
        <w:t>minulých letech začne od 1. července 202</w:t>
      </w:r>
      <w:r w:rsidR="00D3498A">
        <w:t>2</w:t>
      </w:r>
      <w:r w:rsidRPr="00E22883">
        <w:t xml:space="preserve"> platit v</w:t>
      </w:r>
      <w:r w:rsidR="00CA525C">
        <w:t xml:space="preserve"> </w:t>
      </w:r>
      <w:r w:rsidRPr="00E22883">
        <w:t>pražské MHD i na příměstských a regionálních autobusových linkách PID standardní prázdninový jízdní řád, který bude obdobný jako loni v</w:t>
      </w:r>
      <w:r w:rsidR="00CA525C">
        <w:t xml:space="preserve"> </w:t>
      </w:r>
      <w:r w:rsidRPr="00E22883">
        <w:t>létě. Prodlouženy budou intervaly ze jména ve špičkách pracovních dnů, u části autobusových linek také o víkendech. Nepojedou školní linky ani školní spoje na příměstských a regionálních linkách. Prázdninový provoz bude trvat do 31. 8. 2022.</w:t>
      </w:r>
    </w:p>
    <w:p w14:paraId="60586A7D" w14:textId="51D3422D" w:rsidR="00B836FE" w:rsidRPr="00E22883" w:rsidRDefault="00AE741D" w:rsidP="00B836FE">
      <w:pPr>
        <w:pStyle w:val="Nadpis1"/>
      </w:pPr>
      <w:bookmarkStart w:id="6" w:name="_Toc106187173"/>
      <w:r w:rsidRPr="00E22883">
        <w:t xml:space="preserve">Letní slavnost u Labe </w:t>
      </w:r>
      <w:r w:rsidR="00B836FE" w:rsidRPr="00E22883">
        <w:t>v</w:t>
      </w:r>
      <w:r w:rsidR="00CA525C">
        <w:t xml:space="preserve"> </w:t>
      </w:r>
      <w:r w:rsidR="00B836FE" w:rsidRPr="00E22883">
        <w:t>Čelákovicích</w:t>
      </w:r>
      <w:r w:rsidR="00D3498A">
        <w:t xml:space="preserve"> dne</w:t>
      </w:r>
      <w:r w:rsidR="00CA525C">
        <w:t> </w:t>
      </w:r>
      <w:r w:rsidR="00B836FE" w:rsidRPr="00E22883">
        <w:t>2</w:t>
      </w:r>
      <w:r w:rsidR="00466347" w:rsidRPr="00E22883">
        <w:t>5</w:t>
      </w:r>
      <w:r w:rsidR="00B836FE" w:rsidRPr="00E22883">
        <w:t>.</w:t>
      </w:r>
      <w:r w:rsidR="00CA525C">
        <w:t> </w:t>
      </w:r>
      <w:r w:rsidR="00B836FE" w:rsidRPr="00E22883">
        <w:t>6.</w:t>
      </w:r>
      <w:r w:rsidR="00CA525C">
        <w:t> </w:t>
      </w:r>
      <w:r w:rsidR="00B836FE" w:rsidRPr="00E22883">
        <w:t>2022</w:t>
      </w:r>
      <w:bookmarkEnd w:id="6"/>
    </w:p>
    <w:p w14:paraId="121495D2" w14:textId="7332C8FE" w:rsidR="00AE741D" w:rsidRPr="00BA1AD5" w:rsidRDefault="00D3498A" w:rsidP="00BA1AD5">
      <w:r w:rsidRPr="00E22883">
        <w:rPr>
          <w:rStyle w:val="Tun"/>
        </w:rPr>
        <w:drawing>
          <wp:anchor distT="0" distB="0" distL="114300" distR="114300" simplePos="0" relativeHeight="251661312" behindDoc="0" locked="0" layoutInCell="1" allowOverlap="1" wp14:anchorId="09011062" wp14:editId="3FB37BA8">
            <wp:simplePos x="0" y="0"/>
            <wp:positionH relativeFrom="column">
              <wp:posOffset>3689985</wp:posOffset>
            </wp:positionH>
            <wp:positionV relativeFrom="paragraph">
              <wp:posOffset>63761</wp:posOffset>
            </wp:positionV>
            <wp:extent cx="2717800" cy="3845560"/>
            <wp:effectExtent l="0" t="0" r="6350" b="2540"/>
            <wp:wrapSquare wrapText="bothSides"/>
            <wp:docPr id="2" name="Obrázek 2" descr="C:\Users\Drapal197\Documents\Propagace\Plakat_Celakovic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pal197\Documents\Propagace\Plakat_Celakovice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3845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41D" w:rsidRPr="00BA1AD5">
        <w:t xml:space="preserve">V sobotu 25. 6. 2022 se můžete vypravit </w:t>
      </w:r>
      <w:r w:rsidR="00466347" w:rsidRPr="00BA1AD5">
        <w:t xml:space="preserve">historickými vlaky </w:t>
      </w:r>
      <w:r w:rsidR="00AE741D" w:rsidRPr="00BA1AD5">
        <w:t>na předprázdninové setkání – tzv. Letní slavnost u Labe ve středočeských Čelákovicích se spoustou zábavy, jež se uskuteční od 13 do 22 hodin u pěší lávky na přilehlé louce. Návštěvníky akce zde čeká bohatý zábavní a hudební program s kapelami Jelen, Slza nebo zpěvačkou Annou K. Na své si přijdou i rodiny s dětmi díky pestrému doprovodnému programu pro ty nejmenší. Součástí akce jsou i oblíbené jízdy historickými autobusy a vlaky nejen po okolí města. Prostranství u lávky se nachází asi 15 minut pěšky od železniční zastávky Čelákovice-Jiřina.</w:t>
      </w:r>
    </w:p>
    <w:p w14:paraId="35FD6A09" w14:textId="5701098D" w:rsidR="00466347" w:rsidRPr="00E22883" w:rsidRDefault="00466347" w:rsidP="00466347">
      <w:pPr>
        <w:pStyle w:val="Nadpis2"/>
      </w:pPr>
      <w:r w:rsidRPr="00E22883">
        <w:t>Čím se můžete svézt</w:t>
      </w:r>
    </w:p>
    <w:p w14:paraId="55D99FD4" w14:textId="43E4F012" w:rsidR="00466347" w:rsidRPr="00E22883" w:rsidRDefault="00466347" w:rsidP="00E22883">
      <w:pPr>
        <w:pStyle w:val="Odstavecseseznamem"/>
      </w:pPr>
      <w:r w:rsidRPr="00E22883">
        <w:rPr>
          <w:rStyle w:val="Tun"/>
        </w:rPr>
        <w:t>elektrickou pantografovou jednotkou</w:t>
      </w:r>
      <w:r w:rsidR="00CA525C">
        <w:rPr>
          <w:rStyle w:val="Tun"/>
        </w:rPr>
        <w:t xml:space="preserve"> </w:t>
      </w:r>
      <w:r w:rsidRPr="00E22883">
        <w:rPr>
          <w:rStyle w:val="Tun"/>
        </w:rPr>
        <w:t>EM 475.1</w:t>
      </w:r>
      <w:r w:rsidR="00D3498A">
        <w:t xml:space="preserve"> </w:t>
      </w:r>
      <w:r w:rsidR="00D3498A" w:rsidRPr="00E22883">
        <w:t>v</w:t>
      </w:r>
      <w:r w:rsidR="00CA525C">
        <w:t xml:space="preserve"> </w:t>
      </w:r>
      <w:r w:rsidR="00D3498A" w:rsidRPr="00E22883">
        <w:t>t</w:t>
      </w:r>
      <w:r w:rsidRPr="00E22883">
        <w:t>rase</w:t>
      </w:r>
      <w:r w:rsidR="00CA525C">
        <w:t xml:space="preserve"> </w:t>
      </w:r>
      <w:r w:rsidRPr="00E22883">
        <w:rPr>
          <w:rStyle w:val="Kurzva"/>
        </w:rPr>
        <w:t xml:space="preserve">(Praha Masarykovo nádraží </w:t>
      </w:r>
      <w:r w:rsidR="00D3498A">
        <w:rPr>
          <w:rStyle w:val="Kurzva"/>
        </w:rPr>
        <w:t>–</w:t>
      </w:r>
      <w:r w:rsidRPr="00E22883">
        <w:rPr>
          <w:rStyle w:val="Kurzva"/>
        </w:rPr>
        <w:t>) Čelákovice – Čelákovice-Jiřina – Lysá nad Labem – Nymburk hl.</w:t>
      </w:r>
      <w:r w:rsidR="00CA525C">
        <w:rPr>
          <w:rStyle w:val="Kurzva"/>
        </w:rPr>
        <w:t xml:space="preserve"> </w:t>
      </w:r>
      <w:r w:rsidRPr="00E22883">
        <w:rPr>
          <w:rStyle w:val="Kurzva"/>
        </w:rPr>
        <w:t>n.</w:t>
      </w:r>
      <w:r w:rsidR="00D3498A">
        <w:t xml:space="preserve"> </w:t>
      </w:r>
      <w:r w:rsidRPr="00E22883">
        <w:t>(</w:t>
      </w:r>
      <w:r w:rsidR="00D3498A" w:rsidRPr="00E22883">
        <w:t>z</w:t>
      </w:r>
      <w:r w:rsidR="00CA525C">
        <w:t xml:space="preserve"> </w:t>
      </w:r>
      <w:r w:rsidR="00D3498A" w:rsidRPr="00E22883">
        <w:t>M</w:t>
      </w:r>
      <w:r w:rsidRPr="00E22883">
        <w:t>asarykova nádraží jen 1 vlak dopoledne do Nymburka a 1 vlak večer z Nymburka do Prahy, mezi tím 4 páry vlaků mezi Čelákovicemi a Nymburkem)</w:t>
      </w:r>
    </w:p>
    <w:p w14:paraId="18D56993" w14:textId="52F415E3" w:rsidR="00466347" w:rsidRPr="00E22883" w:rsidRDefault="00466347" w:rsidP="00E22883">
      <w:pPr>
        <w:pStyle w:val="Odstavecseseznamem"/>
      </w:pPr>
      <w:r w:rsidRPr="00E22883">
        <w:rPr>
          <w:rStyle w:val="Tun"/>
        </w:rPr>
        <w:t>historickou motorovou soupravou</w:t>
      </w:r>
      <w:r w:rsidR="00D3498A">
        <w:t xml:space="preserve"> </w:t>
      </w:r>
      <w:r w:rsidRPr="00E22883">
        <w:t>ve složení</w:t>
      </w:r>
      <w:r w:rsidR="00D3498A">
        <w:t xml:space="preserve"> </w:t>
      </w:r>
      <w:r w:rsidRPr="00E22883">
        <w:rPr>
          <w:rStyle w:val="Tun"/>
        </w:rPr>
        <w:t>M262+Bix+M240</w:t>
      </w:r>
      <w:r w:rsidR="00D3498A">
        <w:t xml:space="preserve"> </w:t>
      </w:r>
      <w:r w:rsidRPr="00E22883">
        <w:t>v trase</w:t>
      </w:r>
      <w:r w:rsidR="00CA525C">
        <w:t xml:space="preserve"> </w:t>
      </w:r>
      <w:r w:rsidRPr="00E22883">
        <w:t>v trase</w:t>
      </w:r>
      <w:r w:rsidR="00CA525C">
        <w:t xml:space="preserve"> </w:t>
      </w:r>
      <w:r w:rsidRPr="00E22883">
        <w:rPr>
          <w:rStyle w:val="Kurzva"/>
        </w:rPr>
        <w:t xml:space="preserve">(Praha Masarykovo nádraží </w:t>
      </w:r>
      <w:r w:rsidR="00D3498A">
        <w:rPr>
          <w:rStyle w:val="Kurzva"/>
        </w:rPr>
        <w:t>–</w:t>
      </w:r>
      <w:r w:rsidRPr="00E22883">
        <w:rPr>
          <w:rStyle w:val="Kurzva"/>
        </w:rPr>
        <w:t>) Čelákovice – Čelákovice-Jiřina – Lysá nad Labem – Nymburk hl. n.</w:t>
      </w:r>
      <w:r w:rsidR="00CA525C">
        <w:t xml:space="preserve"> </w:t>
      </w:r>
      <w:r w:rsidRPr="00E22883">
        <w:t xml:space="preserve">(z Masarykova nádraží jen 1 vlak dopoledne do Nymburka a 1 vlak odpoledne </w:t>
      </w:r>
      <w:r w:rsidR="00D3498A" w:rsidRPr="00E22883">
        <w:t>z</w:t>
      </w:r>
      <w:r w:rsidR="00CA525C">
        <w:t xml:space="preserve"> </w:t>
      </w:r>
      <w:r w:rsidR="00D3498A" w:rsidRPr="00E22883">
        <w:t>N</w:t>
      </w:r>
      <w:r w:rsidRPr="00E22883">
        <w:t xml:space="preserve">ymburka do Prahy, mezi tím 3 páry vlaků mezi Čelákovicemi </w:t>
      </w:r>
      <w:r w:rsidR="00CA525C" w:rsidRPr="00E22883">
        <w:t>a</w:t>
      </w:r>
      <w:r w:rsidR="00CA525C">
        <w:t> </w:t>
      </w:r>
      <w:r w:rsidR="00CA525C" w:rsidRPr="00E22883">
        <w:t>N</w:t>
      </w:r>
      <w:r w:rsidRPr="00E22883">
        <w:t>ymburkem)</w:t>
      </w:r>
    </w:p>
    <w:p w14:paraId="3E6FF743" w14:textId="2E79960D" w:rsidR="00466347" w:rsidRDefault="00466347" w:rsidP="00E22883">
      <w:pPr>
        <w:pStyle w:val="Odstavecseseznamem"/>
      </w:pPr>
      <w:r w:rsidRPr="00E22883">
        <w:t>autobusy</w:t>
      </w:r>
      <w:r w:rsidR="00CA525C">
        <w:t xml:space="preserve"> </w:t>
      </w:r>
      <w:r w:rsidRPr="00E22883">
        <w:rPr>
          <w:rStyle w:val="Tun"/>
        </w:rPr>
        <w:t>Karosa B941</w:t>
      </w:r>
      <w:r w:rsidR="00CA525C">
        <w:t xml:space="preserve"> </w:t>
      </w:r>
      <w:r w:rsidRPr="00E22883">
        <w:t>a</w:t>
      </w:r>
      <w:r w:rsidR="00CA525C">
        <w:t xml:space="preserve"> </w:t>
      </w:r>
      <w:r w:rsidRPr="00E22883">
        <w:rPr>
          <w:rStyle w:val="Tun"/>
        </w:rPr>
        <w:t>B952E</w:t>
      </w:r>
      <w:r w:rsidR="00CA525C">
        <w:t xml:space="preserve"> </w:t>
      </w:r>
      <w:r w:rsidRPr="00E22883">
        <w:t>na zvláštní lince v trase</w:t>
      </w:r>
      <w:r w:rsidR="00CA525C">
        <w:t xml:space="preserve"> </w:t>
      </w:r>
      <w:r w:rsidRPr="00E22883">
        <w:rPr>
          <w:rStyle w:val="Kurzva"/>
        </w:rPr>
        <w:t>Čelákovice, Kovohutě (v blízkosti místa akce) – Přerov n. L., u skanzenu</w:t>
      </w:r>
      <w:r w:rsidR="00CA525C">
        <w:t xml:space="preserve"> </w:t>
      </w:r>
      <w:r w:rsidRPr="00E22883">
        <w:t>a</w:t>
      </w:r>
      <w:r w:rsidR="00CA525C">
        <w:t xml:space="preserve"> </w:t>
      </w:r>
      <w:r w:rsidRPr="00E22883">
        <w:rPr>
          <w:rStyle w:val="Kurzva"/>
        </w:rPr>
        <w:t>Čelákovice, Kovohutě – Brandýs n.</w:t>
      </w:r>
      <w:r w:rsidR="00D3498A">
        <w:rPr>
          <w:rStyle w:val="Kurzva"/>
        </w:rPr>
        <w:t xml:space="preserve"> </w:t>
      </w:r>
      <w:proofErr w:type="gramStart"/>
      <w:r w:rsidRPr="00E22883">
        <w:rPr>
          <w:rStyle w:val="Kurzva"/>
        </w:rPr>
        <w:t>L.-St.</w:t>
      </w:r>
      <w:proofErr w:type="gramEnd"/>
      <w:r w:rsidR="00D3498A">
        <w:rPr>
          <w:rStyle w:val="Kurzva"/>
        </w:rPr>
        <w:t xml:space="preserve"> </w:t>
      </w:r>
      <w:r w:rsidRPr="00E22883">
        <w:rPr>
          <w:rStyle w:val="Kurzva"/>
        </w:rPr>
        <w:t xml:space="preserve">Bol., </w:t>
      </w:r>
      <w:proofErr w:type="spellStart"/>
      <w:r w:rsidRPr="00E22883">
        <w:rPr>
          <w:rStyle w:val="Kurzva"/>
        </w:rPr>
        <w:t>nádr</w:t>
      </w:r>
      <w:proofErr w:type="spellEnd"/>
      <w:r w:rsidRPr="00E22883">
        <w:rPr>
          <w:rStyle w:val="Kurzva"/>
        </w:rPr>
        <w:t>.</w:t>
      </w:r>
      <w:r w:rsidR="00E22883" w:rsidRPr="00E22883">
        <w:rPr>
          <w:rStyle w:val="Kurzva"/>
        </w:rPr>
        <w:t xml:space="preserve"> – </w:t>
      </w:r>
      <w:r w:rsidRPr="00E22883">
        <w:t>s autobusy lze navštívit</w:t>
      </w:r>
      <w:r w:rsidR="00D3498A">
        <w:t xml:space="preserve"> </w:t>
      </w:r>
      <w:r w:rsidRPr="00E22883">
        <w:t>Polabské národopisné muzeum v Přerově nad Labem,</w:t>
      </w:r>
      <w:r w:rsidR="00CA525C">
        <w:t xml:space="preserve"> </w:t>
      </w:r>
      <w:r w:rsidRPr="00E22883">
        <w:t>Městské muzeum v Čelákovicích</w:t>
      </w:r>
      <w:r w:rsidR="00CA525C">
        <w:t xml:space="preserve"> </w:t>
      </w:r>
      <w:r w:rsidRPr="00E22883">
        <w:t>a</w:t>
      </w:r>
      <w:r w:rsidR="00CA525C">
        <w:t xml:space="preserve"> </w:t>
      </w:r>
      <w:r w:rsidRPr="00E22883">
        <w:t>Oblastní muzeum Praha-východ v Brandýse nad Labem</w:t>
      </w:r>
    </w:p>
    <w:p w14:paraId="4FC80727" w14:textId="4BF1E8C0" w:rsidR="00D3498A" w:rsidRPr="00E22883" w:rsidRDefault="00D3498A" w:rsidP="00D3498A">
      <w:pPr>
        <w:pStyle w:val="Odstavecseseznamem"/>
      </w:pPr>
      <w:r w:rsidRPr="00D3498A">
        <w:t xml:space="preserve">autobus </w:t>
      </w:r>
      <w:r w:rsidRPr="00D3498A">
        <w:rPr>
          <w:rStyle w:val="Tun"/>
        </w:rPr>
        <w:t>Ikarus 280.70E</w:t>
      </w:r>
      <w:r w:rsidRPr="00D3498A">
        <w:t xml:space="preserve"> na zvláštní lince v trase </w:t>
      </w:r>
      <w:r w:rsidRPr="00D3498A">
        <w:rPr>
          <w:rStyle w:val="Kurzva"/>
        </w:rPr>
        <w:t>Lysá n.</w:t>
      </w:r>
      <w:r>
        <w:rPr>
          <w:rStyle w:val="Kurzva"/>
        </w:rPr>
        <w:t xml:space="preserve"> </w:t>
      </w:r>
      <w:r w:rsidRPr="00D3498A">
        <w:rPr>
          <w:rStyle w:val="Kurzva"/>
        </w:rPr>
        <w:t>L.,</w:t>
      </w:r>
      <w:r>
        <w:rPr>
          <w:rStyle w:val="Kurzva"/>
        </w:rPr>
        <w:t xml:space="preserve"> </w:t>
      </w:r>
      <w:r w:rsidRPr="00D3498A">
        <w:rPr>
          <w:rStyle w:val="Kurzva"/>
        </w:rPr>
        <w:t>žel.</w:t>
      </w:r>
      <w:r>
        <w:rPr>
          <w:rStyle w:val="Kurzva"/>
        </w:rPr>
        <w:t xml:space="preserve"> </w:t>
      </w:r>
      <w:proofErr w:type="gramStart"/>
      <w:r w:rsidRPr="00D3498A">
        <w:rPr>
          <w:rStyle w:val="Kurzva"/>
        </w:rPr>
        <w:t>st.</w:t>
      </w:r>
      <w:proofErr w:type="gramEnd"/>
      <w:r w:rsidRPr="00D3498A">
        <w:rPr>
          <w:rStyle w:val="Kurzva"/>
        </w:rPr>
        <w:t xml:space="preserve"> – Milovice,</w:t>
      </w:r>
      <w:r>
        <w:rPr>
          <w:rStyle w:val="Kurzva"/>
        </w:rPr>
        <w:t xml:space="preserve"> </w:t>
      </w:r>
      <w:r w:rsidRPr="00D3498A">
        <w:rPr>
          <w:rStyle w:val="Kurzva"/>
        </w:rPr>
        <w:t>Park Mirakulum</w:t>
      </w:r>
    </w:p>
    <w:p w14:paraId="2740C9B6" w14:textId="77777777" w:rsidR="00466347" w:rsidRPr="00E22883" w:rsidRDefault="00466347" w:rsidP="00466347">
      <w:pPr>
        <w:pStyle w:val="Nadpis2"/>
      </w:pPr>
      <w:r w:rsidRPr="00E22883">
        <w:lastRenderedPageBreak/>
        <w:t>Doprovodný program v Čelákovicích</w:t>
      </w:r>
    </w:p>
    <w:p w14:paraId="7B871538" w14:textId="77777777" w:rsidR="00466347" w:rsidRPr="00E22883" w:rsidRDefault="00466347" w:rsidP="00D3498A">
      <w:r w:rsidRPr="00E22883">
        <w:t>Na louce u lávky přes Labe začíná program ve 13 hodin.</w:t>
      </w:r>
    </w:p>
    <w:p w14:paraId="42C5554E" w14:textId="77777777" w:rsidR="00D3498A" w:rsidRPr="00E22883" w:rsidRDefault="00D3498A" w:rsidP="00D3498A">
      <w:pPr>
        <w:pStyle w:val="Odstavecseseznamem"/>
      </w:pPr>
      <w:r w:rsidRPr="00E22883">
        <w:t>tradiční informační stánky Pražské integrované dopravy a Českých drah</w:t>
      </w:r>
    </w:p>
    <w:p w14:paraId="0845F7D7" w14:textId="3B8F679F" w:rsidR="00466347" w:rsidRPr="00E22883" w:rsidRDefault="00466347" w:rsidP="00E22883">
      <w:pPr>
        <w:pStyle w:val="Odstavecseseznamem"/>
      </w:pPr>
      <w:r w:rsidRPr="00E22883">
        <w:t>atrakce a zábava pro děti (většina v čase 13:00</w:t>
      </w:r>
      <w:r w:rsidR="00D3498A">
        <w:t>–18:00</w:t>
      </w:r>
      <w:r w:rsidRPr="00E22883">
        <w:t>)</w:t>
      </w:r>
    </w:p>
    <w:p w14:paraId="7F419532" w14:textId="77777777" w:rsidR="00466347" w:rsidRPr="00E22883" w:rsidRDefault="00466347" w:rsidP="00D3498A">
      <w:pPr>
        <w:pStyle w:val="Odstavecseseznamem"/>
        <w:numPr>
          <w:ilvl w:val="1"/>
          <w:numId w:val="1"/>
        </w:numPr>
        <w:ind w:left="1134"/>
      </w:pPr>
      <w:r w:rsidRPr="00E22883">
        <w:t>historický kolotoč na kliku</w:t>
      </w:r>
    </w:p>
    <w:p w14:paraId="120591CF" w14:textId="77777777" w:rsidR="00466347" w:rsidRPr="00E22883" w:rsidRDefault="00466347" w:rsidP="00D3498A">
      <w:pPr>
        <w:pStyle w:val="Odstavecseseznamem"/>
        <w:numPr>
          <w:ilvl w:val="1"/>
          <w:numId w:val="1"/>
        </w:numPr>
        <w:ind w:left="1134"/>
      </w:pPr>
      <w:r w:rsidRPr="00E22883">
        <w:t>střelnice</w:t>
      </w:r>
    </w:p>
    <w:p w14:paraId="7AB76260" w14:textId="77777777" w:rsidR="00466347" w:rsidRPr="00E22883" w:rsidRDefault="00466347" w:rsidP="00D3498A">
      <w:pPr>
        <w:pStyle w:val="Odstavecseseznamem"/>
        <w:numPr>
          <w:ilvl w:val="1"/>
          <w:numId w:val="1"/>
        </w:numPr>
        <w:ind w:left="1134"/>
      </w:pPr>
      <w:r w:rsidRPr="00E22883">
        <w:t>kreslení karikatur</w:t>
      </w:r>
    </w:p>
    <w:p w14:paraId="6845F535" w14:textId="77777777" w:rsidR="00466347" w:rsidRPr="00E22883" w:rsidRDefault="00466347" w:rsidP="00D3498A">
      <w:pPr>
        <w:pStyle w:val="Odstavecseseznamem"/>
        <w:numPr>
          <w:ilvl w:val="1"/>
          <w:numId w:val="1"/>
        </w:numPr>
        <w:ind w:left="1134"/>
      </w:pPr>
      <w:r w:rsidRPr="00E22883">
        <w:t>pískování</w:t>
      </w:r>
    </w:p>
    <w:p w14:paraId="5EDCE7AA" w14:textId="77777777" w:rsidR="00466347" w:rsidRPr="00E22883" w:rsidRDefault="00466347" w:rsidP="00D3498A">
      <w:pPr>
        <w:pStyle w:val="Odstavecseseznamem"/>
        <w:numPr>
          <w:ilvl w:val="1"/>
          <w:numId w:val="1"/>
        </w:numPr>
        <w:ind w:left="1134"/>
      </w:pPr>
      <w:r w:rsidRPr="00E22883">
        <w:t>ukázky psích sportů</w:t>
      </w:r>
    </w:p>
    <w:p w14:paraId="5BB056CC" w14:textId="77777777" w:rsidR="00466347" w:rsidRPr="00E22883" w:rsidRDefault="00466347" w:rsidP="00D3498A">
      <w:pPr>
        <w:pStyle w:val="Odstavecseseznamem"/>
        <w:numPr>
          <w:ilvl w:val="1"/>
          <w:numId w:val="1"/>
        </w:numPr>
        <w:ind w:left="1134"/>
      </w:pPr>
      <w:r w:rsidRPr="00E22883">
        <w:t>malování na obličej</w:t>
      </w:r>
    </w:p>
    <w:p w14:paraId="16FEBB7C" w14:textId="77777777" w:rsidR="00466347" w:rsidRPr="00E22883" w:rsidRDefault="00466347" w:rsidP="00D3498A">
      <w:pPr>
        <w:pStyle w:val="Odstavecseseznamem"/>
        <w:numPr>
          <w:ilvl w:val="1"/>
          <w:numId w:val="1"/>
        </w:numPr>
        <w:ind w:left="1134"/>
      </w:pPr>
      <w:proofErr w:type="spellStart"/>
      <w:r w:rsidRPr="00E22883">
        <w:t>tvořílkovská</w:t>
      </w:r>
      <w:proofErr w:type="spellEnd"/>
      <w:r w:rsidRPr="00E22883">
        <w:t xml:space="preserve"> dílna</w:t>
      </w:r>
    </w:p>
    <w:p w14:paraId="456B42B0" w14:textId="77777777" w:rsidR="00466347" w:rsidRPr="00E22883" w:rsidRDefault="00466347" w:rsidP="00D3498A">
      <w:pPr>
        <w:pStyle w:val="Odstavecseseznamem"/>
        <w:numPr>
          <w:ilvl w:val="1"/>
          <w:numId w:val="1"/>
        </w:numPr>
        <w:ind w:left="1134"/>
      </w:pPr>
      <w:r w:rsidRPr="00E22883">
        <w:t>výtvarná dílna</w:t>
      </w:r>
    </w:p>
    <w:p w14:paraId="209DE4B0" w14:textId="35691B8A" w:rsidR="00B836FE" w:rsidRPr="00E22883" w:rsidRDefault="00D3498A" w:rsidP="00B836FE">
      <w:pPr>
        <w:pStyle w:val="Nadpis1"/>
      </w:pPr>
      <w:bookmarkStart w:id="7" w:name="_Toc106187174"/>
      <w:r w:rsidRPr="00E22883">
        <w:rPr>
          <w:noProof/>
          <w:lang w:eastAsia="cs-CZ"/>
        </w:rPr>
        <w:drawing>
          <wp:anchor distT="0" distB="0" distL="114300" distR="114300" simplePos="0" relativeHeight="251659264" behindDoc="0" locked="0" layoutInCell="1" allowOverlap="1" wp14:anchorId="3C74C5E8" wp14:editId="529D3218">
            <wp:simplePos x="0" y="0"/>
            <wp:positionH relativeFrom="column">
              <wp:posOffset>2805430</wp:posOffset>
            </wp:positionH>
            <wp:positionV relativeFrom="paragraph">
              <wp:posOffset>947046</wp:posOffset>
            </wp:positionV>
            <wp:extent cx="3676015" cy="2454275"/>
            <wp:effectExtent l="0" t="0" r="635" b="3175"/>
            <wp:wrapSquare wrapText="bothSides"/>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G_5934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6015" cy="2454275"/>
                    </a:xfrm>
                    <a:prstGeom prst="rect">
                      <a:avLst/>
                    </a:prstGeom>
                  </pic:spPr>
                </pic:pic>
              </a:graphicData>
            </a:graphic>
            <wp14:sizeRelH relativeFrom="margin">
              <wp14:pctWidth>0</wp14:pctWidth>
            </wp14:sizeRelH>
            <wp14:sizeRelV relativeFrom="margin">
              <wp14:pctHeight>0</wp14:pctHeight>
            </wp14:sizeRelV>
          </wp:anchor>
        </w:drawing>
      </w:r>
      <w:r w:rsidR="00B836FE" w:rsidRPr="00E22883">
        <w:t>Sdílená kola s</w:t>
      </w:r>
      <w:r w:rsidR="00CA525C">
        <w:t xml:space="preserve"> </w:t>
      </w:r>
      <w:r w:rsidR="00B836FE" w:rsidRPr="00E22883">
        <w:t xml:space="preserve">Lítačkou budou spolupracovat </w:t>
      </w:r>
      <w:r w:rsidR="00CA525C" w:rsidRPr="00E22883">
        <w:t>i</w:t>
      </w:r>
      <w:r w:rsidR="00CA525C">
        <w:t> </w:t>
      </w:r>
      <w:r w:rsidR="00CA525C" w:rsidRPr="00E22883">
        <w:t>n</w:t>
      </w:r>
      <w:r w:rsidR="00B836FE" w:rsidRPr="00E22883">
        <w:t>adále</w:t>
      </w:r>
      <w:bookmarkEnd w:id="7"/>
    </w:p>
    <w:p w14:paraId="346CD208" w14:textId="6D3B5737" w:rsidR="00B923F4" w:rsidRPr="00E22883" w:rsidRDefault="00B923F4" w:rsidP="00380970">
      <w:r w:rsidRPr="00E22883">
        <w:t>Dosavadní pilotní spolupráce Pražské integrované</w:t>
      </w:r>
      <w:r w:rsidR="00D3498A">
        <w:t xml:space="preserve"> </w:t>
      </w:r>
      <w:r w:rsidRPr="00E22883">
        <w:t xml:space="preserve">dopravy a poskytovatelů sdílených kol jednoznačně prokázala, že tato možnost pohybu po Praze má smysl právě díky výhodné kombinaci veřejné dopravy a jízdy na kole pro první nebo poslední část cesty po městě. Praha již </w:t>
      </w:r>
      <w:proofErr w:type="spellStart"/>
      <w:r w:rsidRPr="00E22883">
        <w:t>vysoutěžila</w:t>
      </w:r>
      <w:proofErr w:type="spellEnd"/>
      <w:r w:rsidRPr="00E22883">
        <w:t xml:space="preserve"> dlouhodobé fungování této služby na další 4 roky</w:t>
      </w:r>
      <w:r w:rsidR="00531DCF" w:rsidRPr="00E22883">
        <w:t>, a to</w:t>
      </w:r>
      <w:r w:rsidR="00A674B8" w:rsidRPr="00E22883">
        <w:t xml:space="preserve"> v</w:t>
      </w:r>
      <w:r w:rsidR="00CA525C">
        <w:t xml:space="preserve"> </w:t>
      </w:r>
      <w:r w:rsidR="00A674B8" w:rsidRPr="00E22883">
        <w:t xml:space="preserve">nezměněné podobě a se stávajícími poskytovateli </w:t>
      </w:r>
      <w:proofErr w:type="spellStart"/>
      <w:r w:rsidR="00A674B8" w:rsidRPr="00E22883">
        <w:t>Rekola</w:t>
      </w:r>
      <w:proofErr w:type="spellEnd"/>
      <w:r w:rsidR="00A674B8" w:rsidRPr="00E22883">
        <w:t xml:space="preserve"> a </w:t>
      </w:r>
      <w:proofErr w:type="spellStart"/>
      <w:r w:rsidR="00A674B8" w:rsidRPr="00E22883">
        <w:t>Nextbike</w:t>
      </w:r>
      <w:proofErr w:type="spellEnd"/>
      <w:r w:rsidR="00A674B8" w:rsidRPr="00E22883">
        <w:t>.</w:t>
      </w:r>
    </w:p>
    <w:p w14:paraId="13AB6259" w14:textId="4A7D87C5" w:rsidR="00B923F4" w:rsidRPr="00E22883" w:rsidRDefault="00B923F4" w:rsidP="00E22883">
      <w:pPr>
        <w:pStyle w:val="Nadpis2"/>
      </w:pPr>
      <w:r w:rsidRPr="00E22883">
        <w:t>Jak to funguje?</w:t>
      </w:r>
    </w:p>
    <w:p w14:paraId="30E8B99D" w14:textId="56AB2D2D" w:rsidR="00B923F4" w:rsidRPr="00E22883" w:rsidRDefault="00B923F4" w:rsidP="00380970">
      <w:pPr>
        <w:rPr>
          <w:lang w:eastAsia="cs-CZ"/>
        </w:rPr>
      </w:pPr>
      <w:r w:rsidRPr="00E22883">
        <w:rPr>
          <w:lang w:eastAsia="cs-CZ"/>
        </w:rPr>
        <w:t xml:space="preserve">Prvních 15 minut zdarma od vypůjčení kola </w:t>
      </w:r>
      <w:r w:rsidR="00531DCF" w:rsidRPr="00E22883">
        <w:rPr>
          <w:lang w:eastAsia="cs-CZ"/>
        </w:rPr>
        <w:t>může</w:t>
      </w:r>
      <w:r w:rsidRPr="00E22883">
        <w:rPr>
          <w:lang w:eastAsia="cs-CZ"/>
        </w:rPr>
        <w:t xml:space="preserve"> využít každý majitel platné elektronické předplatní jízdenky pro území Prahy (nahraný na kartě Lítačka, v</w:t>
      </w:r>
      <w:r w:rsidR="00CA525C">
        <w:rPr>
          <w:lang w:eastAsia="cs-CZ"/>
        </w:rPr>
        <w:t xml:space="preserve"> </w:t>
      </w:r>
      <w:r w:rsidRPr="00E22883">
        <w:rPr>
          <w:lang w:eastAsia="cs-CZ"/>
        </w:rPr>
        <w:t xml:space="preserve">mobilní aplikaci PID Lítačka nebo na platební kartě či </w:t>
      </w:r>
      <w:proofErr w:type="spellStart"/>
      <w:r w:rsidRPr="00E22883">
        <w:rPr>
          <w:lang w:eastAsia="cs-CZ"/>
        </w:rPr>
        <w:t>Inkartě</w:t>
      </w:r>
      <w:proofErr w:type="spellEnd"/>
      <w:r w:rsidRPr="00E22883">
        <w:rPr>
          <w:lang w:eastAsia="cs-CZ"/>
        </w:rPr>
        <w:t xml:space="preserve"> Českých drah), který svůj aktivní účet v</w:t>
      </w:r>
      <w:r w:rsidR="00CA525C">
        <w:rPr>
          <w:lang w:eastAsia="cs-CZ"/>
        </w:rPr>
        <w:t xml:space="preserve"> </w:t>
      </w:r>
      <w:r w:rsidRPr="00E22883">
        <w:rPr>
          <w:lang w:eastAsia="cs-CZ"/>
        </w:rPr>
        <w:t xml:space="preserve">Lítačce propojí s aplikacemi provozovatelů sdílených kol </w:t>
      </w:r>
      <w:proofErr w:type="spellStart"/>
      <w:r w:rsidRPr="00E22883">
        <w:rPr>
          <w:rStyle w:val="Tun"/>
        </w:rPr>
        <w:t>Rekola</w:t>
      </w:r>
      <w:proofErr w:type="spellEnd"/>
      <w:r w:rsidRPr="00E22883">
        <w:rPr>
          <w:lang w:eastAsia="cs-CZ"/>
        </w:rPr>
        <w:t xml:space="preserve"> nebo </w:t>
      </w:r>
      <w:proofErr w:type="spellStart"/>
      <w:r w:rsidRPr="00E22883">
        <w:rPr>
          <w:rStyle w:val="Tun"/>
        </w:rPr>
        <w:t>Nextbike</w:t>
      </w:r>
      <w:proofErr w:type="spellEnd"/>
      <w:r w:rsidRPr="00E22883">
        <w:rPr>
          <w:lang w:eastAsia="cs-CZ"/>
        </w:rPr>
        <w:t xml:space="preserve">, a to až </w:t>
      </w:r>
      <w:r w:rsidR="00531DCF" w:rsidRPr="00E22883">
        <w:rPr>
          <w:lang w:eastAsia="cs-CZ"/>
        </w:rPr>
        <w:t>dvakrát</w:t>
      </w:r>
      <w:r w:rsidRPr="00E22883">
        <w:rPr>
          <w:lang w:eastAsia="cs-CZ"/>
        </w:rPr>
        <w:t xml:space="preserve"> denně.</w:t>
      </w:r>
    </w:p>
    <w:p w14:paraId="6B25883C" w14:textId="4AF4091D" w:rsidR="00B923F4" w:rsidRPr="00E22883" w:rsidRDefault="00B923F4" w:rsidP="00380970">
      <w:pPr>
        <w:rPr>
          <w:lang w:eastAsia="cs-CZ"/>
        </w:rPr>
      </w:pPr>
      <w:r w:rsidRPr="00E22883">
        <w:rPr>
          <w:lang w:eastAsia="cs-CZ"/>
        </w:rPr>
        <w:t>Pro vypůjčení kola je potřeba mít staženou mobilní aplikaci poskytovatele služby sdílených kol, ve které je pro první vypůjčení nutné propojit účet v</w:t>
      </w:r>
      <w:r w:rsidR="00CA525C">
        <w:rPr>
          <w:lang w:eastAsia="cs-CZ"/>
        </w:rPr>
        <w:t xml:space="preserve"> </w:t>
      </w:r>
      <w:r w:rsidRPr="00E22883">
        <w:rPr>
          <w:lang w:eastAsia="cs-CZ"/>
        </w:rPr>
        <w:t xml:space="preserve">rámci </w:t>
      </w:r>
      <w:proofErr w:type="spellStart"/>
      <w:r w:rsidRPr="00E22883">
        <w:rPr>
          <w:lang w:eastAsia="cs-CZ"/>
        </w:rPr>
        <w:t>bikesharingu</w:t>
      </w:r>
      <w:proofErr w:type="spellEnd"/>
      <w:r w:rsidRPr="00E22883">
        <w:rPr>
          <w:lang w:eastAsia="cs-CZ"/>
        </w:rPr>
        <w:t xml:space="preserve"> s</w:t>
      </w:r>
      <w:r w:rsidR="00CA525C">
        <w:rPr>
          <w:lang w:eastAsia="cs-CZ"/>
        </w:rPr>
        <w:t xml:space="preserve"> </w:t>
      </w:r>
      <w:r w:rsidRPr="00E22883">
        <w:rPr>
          <w:lang w:eastAsia="cs-CZ"/>
        </w:rPr>
        <w:t>účtem uživatele v</w:t>
      </w:r>
      <w:r w:rsidR="00CA525C">
        <w:rPr>
          <w:lang w:eastAsia="cs-CZ"/>
        </w:rPr>
        <w:t xml:space="preserve"> </w:t>
      </w:r>
      <w:r w:rsidRPr="00E22883">
        <w:rPr>
          <w:lang w:eastAsia="cs-CZ"/>
        </w:rPr>
        <w:t>systému PID Lítačka (pro přihlášení stačí zadat e-mail a heslo, v</w:t>
      </w:r>
      <w:r w:rsidR="00CA525C">
        <w:rPr>
          <w:lang w:eastAsia="cs-CZ"/>
        </w:rPr>
        <w:t xml:space="preserve"> </w:t>
      </w:r>
      <w:r w:rsidRPr="00E22883">
        <w:rPr>
          <w:lang w:eastAsia="cs-CZ"/>
        </w:rPr>
        <w:t xml:space="preserve">případě, že si ho uživatel elektronického kuponu PID nepamatuje nebo ještě není registrovaný, lze jednoduše nastavit na </w:t>
      </w:r>
      <w:hyperlink r:id="rId10" w:history="1">
        <w:r w:rsidRPr="00E22883">
          <w:rPr>
            <w:rStyle w:val="Hypertextovodkaz"/>
            <w:lang w:eastAsia="cs-CZ"/>
          </w:rPr>
          <w:t>www.litacka.cz</w:t>
        </w:r>
      </w:hyperlink>
      <w:r w:rsidRPr="00E22883">
        <w:rPr>
          <w:lang w:eastAsia="cs-CZ"/>
        </w:rPr>
        <w:t xml:space="preserve">). Po úspěšném propojení účtu Lítačky a </w:t>
      </w:r>
      <w:proofErr w:type="spellStart"/>
      <w:r w:rsidRPr="00E22883">
        <w:rPr>
          <w:lang w:eastAsia="cs-CZ"/>
        </w:rPr>
        <w:t>bikesharingu</w:t>
      </w:r>
      <w:proofErr w:type="spellEnd"/>
      <w:r w:rsidRPr="00E22883">
        <w:rPr>
          <w:lang w:eastAsia="cs-CZ"/>
        </w:rPr>
        <w:t xml:space="preserve"> je každé další zapůjčení kola velice snadné, systém si propojení s</w:t>
      </w:r>
      <w:r w:rsidR="00CA525C">
        <w:rPr>
          <w:lang w:eastAsia="cs-CZ"/>
        </w:rPr>
        <w:t xml:space="preserve"> </w:t>
      </w:r>
      <w:r w:rsidRPr="00E22883">
        <w:rPr>
          <w:lang w:eastAsia="cs-CZ"/>
        </w:rPr>
        <w:t>Lítačkou</w:t>
      </w:r>
      <w:r w:rsidR="00CA525C">
        <w:rPr>
          <w:lang w:eastAsia="cs-CZ"/>
        </w:rPr>
        <w:t>,</w:t>
      </w:r>
      <w:r w:rsidRPr="00E22883">
        <w:rPr>
          <w:lang w:eastAsia="cs-CZ"/>
        </w:rPr>
        <w:t xml:space="preserve"> a tudíž i nárok na bezplatnou čtvrthodinu až čtyřikrát denně u jakéhokoli poskytovatele pamatuje.</w:t>
      </w:r>
    </w:p>
    <w:p w14:paraId="18483BE6" w14:textId="0F0E750E" w:rsidR="00E22883" w:rsidRDefault="00B923F4" w:rsidP="00380970">
      <w:pPr>
        <w:rPr>
          <w:lang w:eastAsia="cs-CZ"/>
        </w:rPr>
      </w:pPr>
      <w:r w:rsidRPr="00E22883">
        <w:rPr>
          <w:lang w:eastAsia="cs-CZ"/>
        </w:rPr>
        <w:t>Podrobnosti o využívání této služby včetně detailního návodu pro přihlášení a propojení účtů Lítačky s</w:t>
      </w:r>
      <w:r w:rsidR="00CA525C">
        <w:rPr>
          <w:lang w:eastAsia="cs-CZ"/>
        </w:rPr>
        <w:t xml:space="preserve"> </w:t>
      </w:r>
      <w:r w:rsidRPr="00E22883">
        <w:rPr>
          <w:lang w:eastAsia="cs-CZ"/>
        </w:rPr>
        <w:t xml:space="preserve">účtem jednotlivých poskytovatelů </w:t>
      </w:r>
      <w:proofErr w:type="spellStart"/>
      <w:r w:rsidRPr="00E22883">
        <w:rPr>
          <w:lang w:eastAsia="cs-CZ"/>
        </w:rPr>
        <w:t>bikesharingu</w:t>
      </w:r>
      <w:proofErr w:type="spellEnd"/>
      <w:r w:rsidRPr="00E22883">
        <w:rPr>
          <w:lang w:eastAsia="cs-CZ"/>
        </w:rPr>
        <w:t xml:space="preserve"> najdete na webové stránce </w:t>
      </w:r>
      <w:hyperlink r:id="rId11" w:history="1">
        <w:r w:rsidRPr="00E22883">
          <w:rPr>
            <w:rStyle w:val="Hypertextovodkaz"/>
            <w:lang w:eastAsia="cs-CZ"/>
          </w:rPr>
          <w:t>www.pid.cz/sdilenakola</w:t>
        </w:r>
      </w:hyperlink>
      <w:r w:rsidRPr="00E22883">
        <w:rPr>
          <w:lang w:eastAsia="cs-CZ"/>
        </w:rPr>
        <w:t>.</w:t>
      </w:r>
    </w:p>
    <w:p w14:paraId="25B207FA" w14:textId="17586E36" w:rsidR="00B836FE" w:rsidRPr="00E22883" w:rsidRDefault="00B836FE" w:rsidP="00B836FE">
      <w:pPr>
        <w:pStyle w:val="Nadpis1"/>
      </w:pPr>
      <w:bookmarkStart w:id="8" w:name="_Toc106187175"/>
      <w:r w:rsidRPr="00E22883">
        <w:t>Letní středy s</w:t>
      </w:r>
      <w:r w:rsidR="00CA525C">
        <w:t xml:space="preserve"> </w:t>
      </w:r>
      <w:proofErr w:type="spellStart"/>
      <w:r w:rsidRPr="00E22883">
        <w:t>Cyklohráčkem</w:t>
      </w:r>
      <w:proofErr w:type="spellEnd"/>
      <w:r w:rsidR="00C31C30" w:rsidRPr="00E22883">
        <w:t xml:space="preserve"> – </w:t>
      </w:r>
      <w:r w:rsidRPr="00E22883">
        <w:t>na výlet do</w:t>
      </w:r>
      <w:r w:rsidR="00CA525C">
        <w:t xml:space="preserve"> </w:t>
      </w:r>
      <w:r w:rsidRPr="00E22883">
        <w:t>středních Čech</w:t>
      </w:r>
      <w:bookmarkEnd w:id="8"/>
    </w:p>
    <w:p w14:paraId="6BCE9393" w14:textId="39221359" w:rsidR="00531DCF" w:rsidRPr="00E22883" w:rsidRDefault="00531DCF" w:rsidP="00531DCF">
      <w:r w:rsidRPr="00E22883">
        <w:t xml:space="preserve">Speciální vlaková souprava </w:t>
      </w:r>
      <w:proofErr w:type="spellStart"/>
      <w:r w:rsidRPr="00E22883">
        <w:t>Cyklohráčku</w:t>
      </w:r>
      <w:proofErr w:type="spellEnd"/>
      <w:r w:rsidRPr="00E22883">
        <w:t xml:space="preserve"> nejen pro malé i velké výletníky vás při vašich cestách za dobrodružstvím doprovází již devátým rokem! Ve spolupráci s národním dopravcem České dráhy a.s. jsme si připravili novinku letošní sezóny – sedm speciálních jízd o letních středách od 13. července do 24. srpna</w:t>
      </w:r>
      <w:r w:rsidR="00CA525C">
        <w:t xml:space="preserve"> 2022</w:t>
      </w:r>
      <w:r w:rsidRPr="00E22883">
        <w:t>, při kterých vlak zamíří do různých turisticky zajímavých destinací ve Středočeském kraji. Zájemci si tak budou moci za běžné jízdné Pražské integrované dopravy nebo Českých drah udělat výlet do oblasti brdských a</w:t>
      </w:r>
      <w:r w:rsidR="00CA525C">
        <w:t xml:space="preserve"> </w:t>
      </w:r>
      <w:r w:rsidRPr="00E22883">
        <w:t xml:space="preserve">křivoklátských lesů nebo na horní Posázaví a k </w:t>
      </w:r>
      <w:proofErr w:type="spellStart"/>
      <w:r w:rsidRPr="00E22883">
        <w:t>Podblanicku</w:t>
      </w:r>
      <w:proofErr w:type="spellEnd"/>
      <w:r w:rsidRPr="00E22883">
        <w:t>. Na palubě vlaku zažijí především ti nejmenší cestující spoustu legrace a zábavy.</w:t>
      </w:r>
    </w:p>
    <w:p w14:paraId="7375DB53" w14:textId="3F5CF1C1" w:rsidR="00531DCF" w:rsidRPr="00E22883" w:rsidRDefault="00531DCF" w:rsidP="00531DCF">
      <w:r w:rsidRPr="00E22883">
        <w:t>Výletní vlak Cyklohráček jezdí i v letošním roce opět o sobotách, nedělích a státních svátcích, a to až do konce října</w:t>
      </w:r>
      <w:r w:rsidR="00CA525C">
        <w:t> </w:t>
      </w:r>
      <w:r w:rsidRPr="00E22883">
        <w:t xml:space="preserve">2022. Kromě jeho tradičních jízd z Prahy do Slaného (Zlonic) a zpět, se můžete o červencových a srpnových středách vypravit ještě na sedm speciálních výletů, při kterých barevný vláček zamíří do míst, kam běžně nejezdí. </w:t>
      </w:r>
      <w:r w:rsidRPr="00E22883">
        <w:lastRenderedPageBreak/>
        <w:t xml:space="preserve">Každou středu od 13. 7. až do 24. 8. </w:t>
      </w:r>
      <w:r w:rsidR="00CA525C">
        <w:t xml:space="preserve">2022 </w:t>
      </w:r>
      <w:r w:rsidRPr="00E22883">
        <w:t>bude vlak vyjíždět vždy kolem 9. hodiny ranní z pražského hlavního nádraží a vracet se bude s příjezdem do Prahy zhruba mezi 16. a 18. hodinou odpolední.</w:t>
      </w:r>
    </w:p>
    <w:p w14:paraId="0E231A01" w14:textId="03B05080" w:rsidR="00C31C30" w:rsidRPr="00E22883" w:rsidRDefault="00C31C30" w:rsidP="00C31C30">
      <w:pPr>
        <w:pStyle w:val="Nadpis2"/>
      </w:pPr>
      <w:r w:rsidRPr="00E22883">
        <w:t>Kdy a kam ve středu s</w:t>
      </w:r>
      <w:r w:rsidR="00CA525C">
        <w:t xml:space="preserve"> </w:t>
      </w:r>
      <w:proofErr w:type="spellStart"/>
      <w:r w:rsidRPr="00E22883">
        <w:t>Cyklohráčkem</w:t>
      </w:r>
      <w:proofErr w:type="spellEnd"/>
      <w:r w:rsidRPr="00E22883">
        <w:t>?</w:t>
      </w:r>
    </w:p>
    <w:p w14:paraId="2AB29186" w14:textId="7A866D02" w:rsidR="00E22883" w:rsidRPr="00E22883" w:rsidRDefault="00C31C30" w:rsidP="00CA525C">
      <w:pPr>
        <w:pStyle w:val="Normlnpedsazen"/>
        <w:tabs>
          <w:tab w:val="clear" w:pos="1418"/>
        </w:tabs>
      </w:pPr>
      <w:r w:rsidRPr="00E22883">
        <w:t>13. července:</w:t>
      </w:r>
      <w:r w:rsidR="00CA525C">
        <w:tab/>
      </w:r>
      <w:r w:rsidRPr="00E22883">
        <w:t>Praha hl.</w:t>
      </w:r>
      <w:r w:rsidR="00CA525C">
        <w:t xml:space="preserve"> </w:t>
      </w:r>
      <w:r w:rsidRPr="00E22883">
        <w:t>n. – Vrané nad Vltavou – Mníšek pod Brdy – Dobříš</w:t>
      </w:r>
    </w:p>
    <w:p w14:paraId="60A3F1E8" w14:textId="2A6EEE85" w:rsidR="00E22883" w:rsidRPr="00E22883" w:rsidRDefault="00C31C30" w:rsidP="00CA525C">
      <w:pPr>
        <w:pStyle w:val="Normlnpedsazen"/>
        <w:tabs>
          <w:tab w:val="clear" w:pos="1418"/>
        </w:tabs>
      </w:pPr>
      <w:r w:rsidRPr="00E22883">
        <w:t>20. července:</w:t>
      </w:r>
      <w:r w:rsidR="00CA525C">
        <w:tab/>
      </w:r>
      <w:r w:rsidRPr="00E22883">
        <w:t>Praha hl.</w:t>
      </w:r>
      <w:r w:rsidR="00CA525C">
        <w:t xml:space="preserve"> </w:t>
      </w:r>
      <w:r w:rsidRPr="00E22883">
        <w:t>n. – Říčany – Čerčany – Benešov – Vlašim</w:t>
      </w:r>
    </w:p>
    <w:p w14:paraId="0969AEFA" w14:textId="1C3DF8EC" w:rsidR="00C31C30" w:rsidRPr="00E22883" w:rsidRDefault="00C31C30" w:rsidP="00CA525C">
      <w:pPr>
        <w:pStyle w:val="Normlnpedsazen"/>
        <w:tabs>
          <w:tab w:val="clear" w:pos="1418"/>
        </w:tabs>
      </w:pPr>
      <w:r w:rsidRPr="00E22883">
        <w:t>27. července:</w:t>
      </w:r>
      <w:r w:rsidR="00CA525C">
        <w:tab/>
      </w:r>
      <w:r w:rsidRPr="00E22883">
        <w:t>Praha hl.</w:t>
      </w:r>
      <w:r w:rsidR="00CA525C">
        <w:t xml:space="preserve"> </w:t>
      </w:r>
      <w:r w:rsidRPr="00E22883">
        <w:t>n. – Kladno – Lužná u Rakovníka – Rakovník – Křivoklát – Roztoky u Křivoklátu</w:t>
      </w:r>
    </w:p>
    <w:p w14:paraId="20E30713" w14:textId="143AFDFF" w:rsidR="00C31C30" w:rsidRPr="00E22883" w:rsidRDefault="00C31C30" w:rsidP="00CA525C">
      <w:pPr>
        <w:pStyle w:val="Normlnpedsazen"/>
        <w:tabs>
          <w:tab w:val="clear" w:pos="1418"/>
        </w:tabs>
      </w:pPr>
      <w:r w:rsidRPr="00E22883">
        <w:t>3. srpna:</w:t>
      </w:r>
      <w:r w:rsidR="00CA525C">
        <w:tab/>
      </w:r>
      <w:r w:rsidRPr="00E22883">
        <w:t>Praha hl.</w:t>
      </w:r>
      <w:r w:rsidR="00CA525C">
        <w:t xml:space="preserve"> </w:t>
      </w:r>
      <w:r w:rsidRPr="00E22883">
        <w:t>n. – Beroun – Příbram – Březnice – Rožmitál pod Třemšínem</w:t>
      </w:r>
    </w:p>
    <w:p w14:paraId="456B9673" w14:textId="4000B334" w:rsidR="00E22883" w:rsidRPr="00E22883" w:rsidRDefault="00C31C30" w:rsidP="00CA525C">
      <w:pPr>
        <w:pStyle w:val="Normlnpedsazen"/>
        <w:tabs>
          <w:tab w:val="clear" w:pos="1418"/>
        </w:tabs>
      </w:pPr>
      <w:r w:rsidRPr="00E22883">
        <w:t>10. srpna:</w:t>
      </w:r>
      <w:r w:rsidR="00CA525C">
        <w:tab/>
      </w:r>
      <w:r w:rsidRPr="00E22883">
        <w:t>Praha hl.</w:t>
      </w:r>
      <w:r w:rsidR="00CA525C">
        <w:t xml:space="preserve"> </w:t>
      </w:r>
      <w:r w:rsidRPr="00E22883">
        <w:t xml:space="preserve">n. – Čerčany – Sázava – Český Šternberk </w:t>
      </w:r>
      <w:proofErr w:type="spellStart"/>
      <w:r w:rsidRPr="00E22883">
        <w:t>zast</w:t>
      </w:r>
      <w:proofErr w:type="spellEnd"/>
      <w:r w:rsidRPr="00E22883">
        <w:t>. – Kácov</w:t>
      </w:r>
    </w:p>
    <w:p w14:paraId="412D97B5" w14:textId="5415B235" w:rsidR="00C31C30" w:rsidRPr="00E22883" w:rsidRDefault="00C31C30" w:rsidP="00CA525C">
      <w:pPr>
        <w:pStyle w:val="Normlnpedsazen"/>
        <w:tabs>
          <w:tab w:val="clear" w:pos="1418"/>
        </w:tabs>
      </w:pPr>
      <w:r w:rsidRPr="00E22883">
        <w:t>17. srpna:</w:t>
      </w:r>
      <w:r w:rsidR="00CA525C">
        <w:tab/>
      </w:r>
      <w:r w:rsidRPr="00E22883">
        <w:t>Praha hl.</w:t>
      </w:r>
      <w:r w:rsidR="00CA525C">
        <w:t xml:space="preserve"> </w:t>
      </w:r>
      <w:r w:rsidRPr="00E22883">
        <w:t>n. – Vrané nad Vltavou – Mníšek pod Brdy – Dobříš</w:t>
      </w:r>
    </w:p>
    <w:p w14:paraId="02AB2AE2" w14:textId="61215525" w:rsidR="00C31C30" w:rsidRPr="00E22883" w:rsidRDefault="00C31C30" w:rsidP="00CA525C">
      <w:pPr>
        <w:pStyle w:val="Normlnpedsazen"/>
        <w:tabs>
          <w:tab w:val="clear" w:pos="1418"/>
        </w:tabs>
      </w:pPr>
      <w:r w:rsidRPr="00E22883">
        <w:t>24. srpna:</w:t>
      </w:r>
      <w:r w:rsidR="00CA525C">
        <w:tab/>
      </w:r>
      <w:r w:rsidRPr="00E22883">
        <w:t>Praha hl.</w:t>
      </w:r>
      <w:r w:rsidR="00CA525C">
        <w:t xml:space="preserve"> </w:t>
      </w:r>
      <w:r w:rsidRPr="00E22883">
        <w:t>n. – Beroun-Závodí – Křivoklát – Rakovník – Lužná u Rakovníka</w:t>
      </w:r>
    </w:p>
    <w:p w14:paraId="77F0330C" w14:textId="70524FEC" w:rsidR="00C31C30" w:rsidRPr="00E22883" w:rsidRDefault="00CA525C" w:rsidP="00C31C30">
      <w:pPr>
        <w:pStyle w:val="Nadpis2"/>
      </w:pPr>
      <w:r w:rsidRPr="00E22883">
        <w:drawing>
          <wp:anchor distT="0" distB="0" distL="114300" distR="114300" simplePos="0" relativeHeight="251660288" behindDoc="0" locked="0" layoutInCell="1" allowOverlap="1" wp14:anchorId="2B897686" wp14:editId="62BC2AE9">
            <wp:simplePos x="0" y="0"/>
            <wp:positionH relativeFrom="column">
              <wp:posOffset>3226435</wp:posOffset>
            </wp:positionH>
            <wp:positionV relativeFrom="paragraph">
              <wp:posOffset>274208</wp:posOffset>
            </wp:positionV>
            <wp:extent cx="3187700" cy="2590165"/>
            <wp:effectExtent l="0" t="0" r="0" b="635"/>
            <wp:wrapSquare wrapText="bothSides"/>
            <wp:docPr id="1" name="Obrázek 1" descr="C:\Users\Drapal197\Documents\Foto\VLAK\cyklo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pal197\Documents\Foto\VLAK\cyklo1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7700" cy="2590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C30" w:rsidRPr="00E22883">
        <w:t>Jízdné</w:t>
      </w:r>
    </w:p>
    <w:p w14:paraId="54E355A9" w14:textId="0E525F4F" w:rsidR="00C31C30" w:rsidRPr="00E22883" w:rsidRDefault="00C31C30" w:rsidP="00C31C30">
      <w:r w:rsidRPr="00E22883">
        <w:t xml:space="preserve">Ve výletním vlaku Cyklohráček neplatí žádné speciální jízdné. Vláček pro malé i velké výletníky stále jezdí za standardní tarif Pražské integrované dopravy (PID) či tarif Českých drah (ČD). Ve vlaku lze taktéž uplatnit jízdní doklady Systému jednotného tarifu </w:t>
      </w:r>
      <w:proofErr w:type="spellStart"/>
      <w:r w:rsidRPr="00E22883">
        <w:t>One</w:t>
      </w:r>
      <w:proofErr w:type="spellEnd"/>
      <w:r w:rsidRPr="00E22883">
        <w:t xml:space="preserve"> </w:t>
      </w:r>
      <w:proofErr w:type="spellStart"/>
      <w:r w:rsidRPr="00E22883">
        <w:t>Ticket</w:t>
      </w:r>
      <w:proofErr w:type="spellEnd"/>
      <w:r w:rsidRPr="00E22883">
        <w:t>. Jízdné PID platí ve vlaku jak v podobě předplatních papírových nebo elektronických kuponů, tak v podobě jízdních dokladů PID pro jednotlivou jízdu, a to vždy podle jejich časové a</w:t>
      </w:r>
      <w:r w:rsidR="00CA525C">
        <w:t xml:space="preserve"> </w:t>
      </w:r>
      <w:r w:rsidRPr="00E22883">
        <w:t xml:space="preserve">pásmové platnosti. Jízdy doklady ČD si můžete zakoupit ve stanicích u pokladen nebo </w:t>
      </w:r>
      <w:r w:rsidR="00CA525C" w:rsidRPr="00E22883">
        <w:t>u</w:t>
      </w:r>
      <w:r w:rsidR="00CA525C">
        <w:t> </w:t>
      </w:r>
      <w:r w:rsidR="00CA525C" w:rsidRPr="00E22883">
        <w:t>v</w:t>
      </w:r>
      <w:r w:rsidRPr="00E22883">
        <w:t>lakvedoucího, pokud nastupujete tam, kde pokladna není.</w:t>
      </w:r>
    </w:p>
    <w:p w14:paraId="305A0970" w14:textId="6C6B54A3" w:rsidR="00C31C30" w:rsidRPr="00E22883" w:rsidRDefault="00C31C30" w:rsidP="00C31C30">
      <w:r w:rsidRPr="00E22883">
        <w:rPr>
          <w:rStyle w:val="Tun"/>
        </w:rPr>
        <w:t>Rezervace</w:t>
      </w:r>
      <w:r w:rsidR="00CA525C">
        <w:t xml:space="preserve"> </w:t>
      </w:r>
      <w:r w:rsidRPr="00E22883">
        <w:t>míst k sezení se provádějí pouze pro skupiny 10 a více cestujících, a to na e-mailové adresy</w:t>
      </w:r>
      <w:r w:rsidR="00CA525C">
        <w:t xml:space="preserve"> </w:t>
      </w:r>
      <w:hyperlink r:id="rId13" w:history="1">
        <w:r w:rsidRPr="00E22883">
          <w:rPr>
            <w:rStyle w:val="Zdraznn"/>
            <w:rFonts w:cs="Arial"/>
            <w:i w:val="0"/>
            <w:color w:val="004489"/>
            <w:u w:val="single"/>
            <w:bdr w:val="none" w:sz="0" w:space="0" w:color="auto" w:frame="1"/>
          </w:rPr>
          <w:t>cyklohracek@ropid.cz</w:t>
        </w:r>
      </w:hyperlink>
      <w:r w:rsidR="00CA525C">
        <w:t xml:space="preserve"> </w:t>
      </w:r>
      <w:r w:rsidRPr="00E22883">
        <w:t>nebo</w:t>
      </w:r>
      <w:r w:rsidR="00CA525C">
        <w:t xml:space="preserve"> </w:t>
      </w:r>
      <w:hyperlink r:id="rId14" w:history="1">
        <w:r w:rsidRPr="00E22883">
          <w:rPr>
            <w:rStyle w:val="Hypertextovodkaz"/>
            <w:rFonts w:cs="Arial"/>
            <w:iCs/>
            <w:color w:val="004489"/>
            <w:bdr w:val="none" w:sz="0" w:space="0" w:color="auto" w:frame="1"/>
          </w:rPr>
          <w:t>prahanostalgie@cd.cz</w:t>
        </w:r>
      </w:hyperlink>
      <w:r w:rsidRPr="00E22883">
        <w:t>, a to maximálně 24 hodin před pravidelným odjezdem vlaku.</w:t>
      </w:r>
    </w:p>
    <w:p w14:paraId="0928EDC0" w14:textId="0354A7E1" w:rsidR="00C31C30" w:rsidRPr="00E22883" w:rsidRDefault="00C31C30" w:rsidP="00C31C30">
      <w:pPr>
        <w:pStyle w:val="Nadpis2"/>
      </w:pPr>
      <w:r w:rsidRPr="00E22883">
        <w:t>ČD Minibar</w:t>
      </w:r>
    </w:p>
    <w:p w14:paraId="02358CFC" w14:textId="77777777" w:rsidR="00C31C30" w:rsidRPr="00E22883" w:rsidRDefault="00C31C30" w:rsidP="00C31C30">
      <w:r w:rsidRPr="00E22883">
        <w:t>Ve voze plném kol je cestujícím k dispozici služba tzv. ČD Minibaru, při které České dráhy a. s. ve spolupráci se svým smluvním partnerem nabízejí základní sortiment občerstvovacích služeb, jež cestující znají z vlaků dálkové dopravy. Upozorňujeme však, že je zde platba možná pouze v hotovosti!</w:t>
      </w:r>
    </w:p>
    <w:p w14:paraId="658B3DFA" w14:textId="7027B7FC" w:rsidR="00B836FE" w:rsidRPr="00E22883" w:rsidRDefault="00B836FE" w:rsidP="00B836FE">
      <w:pPr>
        <w:pStyle w:val="Nadpis1"/>
      </w:pPr>
      <w:bookmarkStart w:id="9" w:name="_Toc106187176"/>
      <w:r w:rsidRPr="00E22883">
        <w:t>Kokořínské cyklobusy vyjedou 1. 7. 2022</w:t>
      </w:r>
      <w:bookmarkEnd w:id="9"/>
    </w:p>
    <w:p w14:paraId="3ECA2E0A" w14:textId="0DB50B9C" w:rsidR="00262FD9" w:rsidRPr="00E22883" w:rsidRDefault="00262FD9" w:rsidP="00262FD9">
      <w:r w:rsidRPr="00E22883">
        <w:t xml:space="preserve">Od 1. července </w:t>
      </w:r>
      <w:r w:rsidR="00CA525C">
        <w:t xml:space="preserve">2022 </w:t>
      </w:r>
      <w:r w:rsidRPr="00E22883">
        <w:t>do konce srpna 2022 budou opět v</w:t>
      </w:r>
      <w:r w:rsidR="00CA525C">
        <w:t xml:space="preserve"> </w:t>
      </w:r>
      <w:r w:rsidRPr="00E22883">
        <w:t>provozu speciální cyklobusy na linkách PID v</w:t>
      </w:r>
      <w:r w:rsidR="00CA525C">
        <w:t xml:space="preserve"> </w:t>
      </w:r>
      <w:r w:rsidRPr="00E22883">
        <w:t>oblasti Mělnicka a</w:t>
      </w:r>
      <w:r w:rsidR="00CA525C">
        <w:t xml:space="preserve"> </w:t>
      </w:r>
      <w:r w:rsidRPr="00E22883">
        <w:t>Kokořínska. Autobus s</w:t>
      </w:r>
      <w:r w:rsidR="00CA525C">
        <w:t xml:space="preserve"> </w:t>
      </w:r>
      <w:r w:rsidRPr="00E22883">
        <w:t>kapacitou 20 kol bude jezdit o sobotách, nedělích a svátcích na třech trasách:</w:t>
      </w:r>
    </w:p>
    <w:p w14:paraId="3E36470D" w14:textId="1BB288A1" w:rsidR="00262FD9" w:rsidRPr="00E22883" w:rsidRDefault="00262FD9" w:rsidP="00CA525C">
      <w:pPr>
        <w:pStyle w:val="Normlnpedsazen"/>
      </w:pPr>
      <w:r w:rsidRPr="00E22883">
        <w:t xml:space="preserve">Linka </w:t>
      </w:r>
      <w:r w:rsidRPr="00E22883">
        <w:rPr>
          <w:rStyle w:val="Tun"/>
        </w:rPr>
        <w:t>695</w:t>
      </w:r>
      <w:r w:rsidR="00CA525C">
        <w:rPr>
          <w:rStyle w:val="Tun"/>
        </w:rPr>
        <w:tab/>
      </w:r>
      <w:r w:rsidRPr="00E22883">
        <w:t>Mělník – Kokořínský Důl – Ráj – Mšeno</w:t>
      </w:r>
    </w:p>
    <w:p w14:paraId="47CE0A65" w14:textId="17C2F27C" w:rsidR="00E22883" w:rsidRDefault="00262FD9" w:rsidP="00CA525C">
      <w:pPr>
        <w:pStyle w:val="Normlnpedsazen"/>
      </w:pPr>
      <w:r w:rsidRPr="00E22883">
        <w:t xml:space="preserve">Linka </w:t>
      </w:r>
      <w:r w:rsidRPr="00E22883">
        <w:rPr>
          <w:rStyle w:val="Tun"/>
        </w:rPr>
        <w:t>697</w:t>
      </w:r>
      <w:r w:rsidR="00CA525C">
        <w:rPr>
          <w:rStyle w:val="Tun"/>
        </w:rPr>
        <w:tab/>
      </w:r>
      <w:r w:rsidRPr="00E22883">
        <w:t>Mšeno – Ráj – Dubá – Houska – Doksy</w:t>
      </w:r>
    </w:p>
    <w:p w14:paraId="0FDB9915" w14:textId="1BF508AD" w:rsidR="00E22883" w:rsidRDefault="00262FD9" w:rsidP="00CA525C">
      <w:pPr>
        <w:pStyle w:val="Normlnpedsazen"/>
      </w:pPr>
      <w:r w:rsidRPr="00E22883">
        <w:t xml:space="preserve">Linka </w:t>
      </w:r>
      <w:r w:rsidRPr="00E22883">
        <w:rPr>
          <w:rStyle w:val="Tun"/>
        </w:rPr>
        <w:t>693</w:t>
      </w:r>
      <w:r w:rsidR="00CA525C">
        <w:rPr>
          <w:rStyle w:val="Tun"/>
        </w:rPr>
        <w:tab/>
      </w:r>
      <w:r w:rsidRPr="00E22883">
        <w:t>Mšeno – Lobeč – Nosálov</w:t>
      </w:r>
    </w:p>
    <w:p w14:paraId="5C57A07A" w14:textId="4DDF15A0" w:rsidR="006A67EC" w:rsidRPr="00E22883" w:rsidRDefault="00262FD9" w:rsidP="006A67EC">
      <w:r w:rsidRPr="00E22883">
        <w:t>S</w:t>
      </w:r>
      <w:r w:rsidR="00CA525C">
        <w:t xml:space="preserve"> </w:t>
      </w:r>
      <w:r w:rsidRPr="00E22883">
        <w:t>pomocí cyklobusů bude možné navštívit i s</w:t>
      </w:r>
      <w:r w:rsidR="00CA525C">
        <w:t xml:space="preserve"> </w:t>
      </w:r>
      <w:r w:rsidRPr="00E22883">
        <w:t>kolem turisticky oblíbenou oblast Kokořínských skal s</w:t>
      </w:r>
      <w:r w:rsidR="00CA525C">
        <w:t xml:space="preserve"> </w:t>
      </w:r>
      <w:r w:rsidRPr="00E22883">
        <w:t>nespočtem skalních útvarů a kulturních památek</w:t>
      </w:r>
      <w:r w:rsidR="006A67EC" w:rsidRPr="00E22883">
        <w:t>:</w:t>
      </w:r>
    </w:p>
    <w:p w14:paraId="3D899A92" w14:textId="1776BE20" w:rsidR="006A67EC" w:rsidRPr="00E22883" w:rsidRDefault="00CA525C" w:rsidP="00E22883">
      <w:pPr>
        <w:pStyle w:val="Odstavecseseznamem"/>
      </w:pPr>
      <w:r>
        <w:t>h</w:t>
      </w:r>
      <w:r w:rsidR="006A67EC" w:rsidRPr="00E22883">
        <w:t>rady: Kokořín, Houska</w:t>
      </w:r>
    </w:p>
    <w:p w14:paraId="4475EBF8" w14:textId="34846C52" w:rsidR="006A67EC" w:rsidRPr="00E22883" w:rsidRDefault="006A67EC" w:rsidP="00E22883">
      <w:pPr>
        <w:pStyle w:val="Odstavecseseznamem"/>
      </w:pPr>
      <w:r w:rsidRPr="00E22883">
        <w:t>rozhledna</w:t>
      </w:r>
      <w:r w:rsidR="00CA525C">
        <w:t>:</w:t>
      </w:r>
      <w:r w:rsidRPr="00E22883">
        <w:t xml:space="preserve"> Vrátenská hora</w:t>
      </w:r>
    </w:p>
    <w:p w14:paraId="239FD748" w14:textId="21FC9FA7" w:rsidR="006A67EC" w:rsidRPr="00E22883" w:rsidRDefault="006A67EC" w:rsidP="00E22883">
      <w:pPr>
        <w:pStyle w:val="Odstavecseseznamem"/>
      </w:pPr>
      <w:r w:rsidRPr="00E22883">
        <w:t xml:space="preserve">muzeum pivovaru a vlastivědné muzeum E. </w:t>
      </w:r>
      <w:proofErr w:type="spellStart"/>
      <w:r w:rsidRPr="00E22883">
        <w:t>Štorcha</w:t>
      </w:r>
      <w:proofErr w:type="spellEnd"/>
      <w:r w:rsidRPr="00E22883">
        <w:t xml:space="preserve"> v</w:t>
      </w:r>
      <w:r w:rsidR="00CA525C">
        <w:t xml:space="preserve"> </w:t>
      </w:r>
      <w:r w:rsidRPr="00E22883">
        <w:t>Lobči + parostrojní</w:t>
      </w:r>
      <w:r w:rsidR="00CA525C">
        <w:t xml:space="preserve"> </w:t>
      </w:r>
      <w:r w:rsidRPr="00E22883">
        <w:t>pivovar Lobeč</w:t>
      </w:r>
    </w:p>
    <w:p w14:paraId="35A82704" w14:textId="77777777" w:rsidR="006A67EC" w:rsidRPr="00E22883" w:rsidRDefault="006A67EC" w:rsidP="00E22883">
      <w:pPr>
        <w:pStyle w:val="Odstavecseseznamem"/>
      </w:pPr>
      <w:r w:rsidRPr="00E22883">
        <w:t>koupaliště: Harasov, Nedamov</w:t>
      </w:r>
    </w:p>
    <w:p w14:paraId="6A9D8030" w14:textId="25C2E151" w:rsidR="00262FD9" w:rsidRPr="00E22883" w:rsidRDefault="006A67EC" w:rsidP="00790CA5">
      <w:pPr>
        <w:pStyle w:val="Odstavecseseznamem"/>
      </w:pPr>
      <w:r w:rsidRPr="00E22883">
        <w:t>skalní hrady a stezky:</w:t>
      </w:r>
      <w:r w:rsidR="00DC099C" w:rsidRPr="00E22883">
        <w:t xml:space="preserve"> </w:t>
      </w:r>
      <w:proofErr w:type="spellStart"/>
      <w:r w:rsidRPr="00E22883">
        <w:t>Cinibulkova</w:t>
      </w:r>
      <w:proofErr w:type="spellEnd"/>
      <w:r w:rsidRPr="00E22883">
        <w:t xml:space="preserve"> stezka (Skalní bludiště), skalní hrad </w:t>
      </w:r>
      <w:proofErr w:type="spellStart"/>
      <w:r w:rsidRPr="00E22883">
        <w:t>Nedamy</w:t>
      </w:r>
      <w:proofErr w:type="spellEnd"/>
      <w:r w:rsidRPr="00E22883">
        <w:t>, skalní útvary</w:t>
      </w:r>
      <w:r w:rsidR="00E22883">
        <w:t xml:space="preserve"> – </w:t>
      </w:r>
      <w:r w:rsidRPr="00E22883">
        <w:t>Pokličky, Skalní brána, Obří hlava a žába atd.</w:t>
      </w:r>
    </w:p>
    <w:sectPr w:rsidR="00262FD9" w:rsidRPr="00E22883" w:rsidSect="00493C34">
      <w:headerReference w:type="default" r:id="rId15"/>
      <w:footerReference w:type="default" r:id="rId16"/>
      <w:headerReference w:type="first" r:id="rId17"/>
      <w:footerReference w:type="first" r:id="rId18"/>
      <w:pgSz w:w="11906" w:h="16838" w:code="9"/>
      <w:pgMar w:top="1134" w:right="851" w:bottom="851" w:left="851" w:header="567"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BAD9" w14:textId="77777777" w:rsidR="00CF6DF6" w:rsidRDefault="00CF6DF6" w:rsidP="009E4070">
      <w:pPr>
        <w:spacing w:after="0"/>
      </w:pPr>
      <w:r>
        <w:separator/>
      </w:r>
    </w:p>
  </w:endnote>
  <w:endnote w:type="continuationSeparator" w:id="0">
    <w:p w14:paraId="3400F6D4" w14:textId="77777777" w:rsidR="00CF6DF6" w:rsidRDefault="00CF6DF6"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AA49" w14:textId="56748100" w:rsidR="007220B0" w:rsidRPr="0029358D" w:rsidRDefault="007220B0" w:rsidP="0029358D">
    <w:pPr>
      <w:pStyle w:val="Zpat"/>
      <w:tabs>
        <w:tab w:val="clear" w:pos="9072"/>
        <w:tab w:val="right" w:pos="10772"/>
      </w:tabs>
    </w:pPr>
    <w:r>
      <w:t xml:space="preserve">www.pid.cz </w:t>
    </w:r>
    <w:r>
      <w:rPr>
        <w:rFonts w:cs="Arial"/>
      </w:rPr>
      <w:t>●</w:t>
    </w:r>
    <w:r>
      <w:t xml:space="preserve"> r</w:t>
    </w:r>
    <w:r w:rsidRPr="0029358D">
      <w:t>opid@ropid.cz</w:t>
    </w:r>
    <w:r>
      <w:t xml:space="preserve"> </w:t>
    </w:r>
    <w:r>
      <w:rPr>
        <w:rFonts w:cs="Arial"/>
      </w:rPr>
      <w:t>●</w:t>
    </w:r>
    <w:r>
      <w:t xml:space="preserve"> </w:t>
    </w:r>
    <w:r w:rsidRPr="0029358D">
      <w:t>idsk@idsk.cz</w:t>
    </w:r>
    <w:r>
      <w:t xml:space="preserve">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CA525C">
      <w:rPr>
        <w:noProof/>
      </w:rPr>
      <w:t>2</w:t>
    </w:r>
    <w:r>
      <w:fldChar w:fldCharType="end"/>
    </w:r>
    <w:r>
      <w:t>/</w:t>
    </w:r>
    <w:r w:rsidR="00CA525C">
      <w:fldChar w:fldCharType="begin"/>
    </w:r>
    <w:r w:rsidR="00CA525C">
      <w:instrText xml:space="preserve"> NUMPAGES   \* MERGEFORMAT </w:instrText>
    </w:r>
    <w:r w:rsidR="00CA525C">
      <w:fldChar w:fldCharType="separate"/>
    </w:r>
    <w:r w:rsidR="00CA525C">
      <w:rPr>
        <w:noProof/>
      </w:rPr>
      <w:t>4</w:t>
    </w:r>
    <w:r w:rsidR="00CA525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BB4C" w14:textId="7600A9B8" w:rsidR="007220B0" w:rsidRPr="000714D0" w:rsidRDefault="007220B0" w:rsidP="000714D0">
    <w:pPr>
      <w:pStyle w:val="Zpat"/>
      <w:tabs>
        <w:tab w:val="clear" w:pos="9072"/>
        <w:tab w:val="right" w:pos="10772"/>
      </w:tabs>
    </w:pPr>
    <w:r>
      <w:t xml:space="preserve">www.pid.cz </w:t>
    </w:r>
    <w:r>
      <w:rPr>
        <w:rFonts w:cs="Arial"/>
      </w:rPr>
      <w:t>●</w:t>
    </w:r>
    <w:r>
      <w:t xml:space="preserve"> r</w:t>
    </w:r>
    <w:r w:rsidRPr="0029358D">
      <w:t>opid@ropid.cz</w:t>
    </w:r>
    <w:r>
      <w:t xml:space="preserve"> </w:t>
    </w:r>
    <w:r>
      <w:rPr>
        <w:rFonts w:cs="Arial"/>
      </w:rPr>
      <w:t>●</w:t>
    </w:r>
    <w:r>
      <w:t xml:space="preserve"> </w:t>
    </w:r>
    <w:r w:rsidRPr="0029358D">
      <w:t>idsk@idsk.cz</w:t>
    </w:r>
    <w:r>
      <w:t xml:space="preserve">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CA525C">
      <w:rPr>
        <w:noProof/>
      </w:rPr>
      <w:t>1</w:t>
    </w:r>
    <w:r>
      <w:fldChar w:fldCharType="end"/>
    </w:r>
    <w:r>
      <w:t>/</w:t>
    </w:r>
    <w:r w:rsidR="00CA525C">
      <w:fldChar w:fldCharType="begin"/>
    </w:r>
    <w:r w:rsidR="00CA525C">
      <w:instrText xml:space="preserve"> NUMPAGES   \* MERGEFORMAT </w:instrText>
    </w:r>
    <w:r w:rsidR="00CA525C">
      <w:fldChar w:fldCharType="separate"/>
    </w:r>
    <w:r w:rsidR="00CA525C">
      <w:rPr>
        <w:noProof/>
      </w:rPr>
      <w:t>4</w:t>
    </w:r>
    <w:r w:rsidR="00CA52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24A5C" w14:textId="77777777" w:rsidR="00CF6DF6" w:rsidRDefault="00CF6DF6" w:rsidP="009E4070">
      <w:pPr>
        <w:spacing w:after="0"/>
      </w:pPr>
      <w:r>
        <w:separator/>
      </w:r>
    </w:p>
  </w:footnote>
  <w:footnote w:type="continuationSeparator" w:id="0">
    <w:p w14:paraId="3F15F92B" w14:textId="77777777" w:rsidR="00CF6DF6" w:rsidRDefault="00CF6DF6"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E905" w14:textId="5700E0B2" w:rsidR="007220B0" w:rsidRPr="008842C8" w:rsidRDefault="007220B0" w:rsidP="00DA12AF">
    <w:pPr>
      <w:pStyle w:val="Zhlav"/>
      <w:tabs>
        <w:tab w:val="right" w:pos="10772"/>
      </w:tabs>
    </w:pPr>
    <w:r>
      <w:rPr>
        <w:noProof/>
        <w:lang w:eastAsia="cs-CZ"/>
      </w:rPr>
      <w:drawing>
        <wp:anchor distT="0" distB="0" distL="114300" distR="114300" simplePos="0" relativeHeight="251666432" behindDoc="0" locked="0" layoutInCell="1" allowOverlap="1" wp14:anchorId="53E258A5" wp14:editId="6639AE32">
          <wp:simplePos x="0" y="0"/>
          <wp:positionH relativeFrom="margin">
            <wp:posOffset>6224270</wp:posOffset>
          </wp:positionH>
          <wp:positionV relativeFrom="margin">
            <wp:posOffset>-263525</wp:posOffset>
          </wp:positionV>
          <wp:extent cx="258445" cy="179705"/>
          <wp:effectExtent l="0" t="0" r="8255" b="0"/>
          <wp:wrapNone/>
          <wp:docPr id="3" name="Obrázek 3" descr="D:\GRAFIKA\Grafika\Logo\PID+ROPID+IDSK\Logo PID\logo PID_barv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RAFIKA\Grafika\Logo\PID+ROPID+IDSK\Logo PID\logo PID_barv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9A2F" w14:textId="5C9A1E86" w:rsidR="007220B0" w:rsidRDefault="007220B0" w:rsidP="00B56EB0">
    <w:pPr>
      <w:pStyle w:val="Zhlavnaprvnstran"/>
    </w:pPr>
    <w:r>
      <w:rPr>
        <w:lang w:eastAsia="cs-CZ"/>
      </w:rPr>
      <w:drawing>
        <wp:anchor distT="0" distB="0" distL="114300" distR="114300" simplePos="0" relativeHeight="251665408" behindDoc="0" locked="1" layoutInCell="1" allowOverlap="1" wp14:anchorId="0539E478" wp14:editId="3E030F7C">
          <wp:simplePos x="0" y="0"/>
          <wp:positionH relativeFrom="margin">
            <wp:posOffset>5603875</wp:posOffset>
          </wp:positionH>
          <wp:positionV relativeFrom="paragraph">
            <wp:posOffset>97155</wp:posOffset>
          </wp:positionV>
          <wp:extent cx="863600" cy="600710"/>
          <wp:effectExtent l="0" t="0" r="0" b="8890"/>
          <wp:wrapNone/>
          <wp:docPr id="4" name="Obrázek 4" descr="D:\GRAFIKA\Grafika\Logo\PID+ROPID+IDSK\Logo PID\logo PID_barv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RAFIKA\Grafika\Logo\PID+ROPID+IDSK\Logo PID\logo PID_barva.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t>Zpravodaj</w:t>
    </w:r>
  </w:p>
  <w:p w14:paraId="18FBA4D8" w14:textId="6BA3D3EC" w:rsidR="007220B0" w:rsidRPr="00B56EB0" w:rsidRDefault="007220B0" w:rsidP="00B56EB0">
    <w:pPr>
      <w:pStyle w:val="Zhlavnaprvnstran"/>
    </w:pPr>
    <w:r>
      <w:t>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D22"/>
    <w:multiLevelType w:val="hybridMultilevel"/>
    <w:tmpl w:val="1652A1A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B83224"/>
    <w:multiLevelType w:val="hybridMultilevel"/>
    <w:tmpl w:val="97AE9B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4DC2A3B"/>
    <w:multiLevelType w:val="hybridMultilevel"/>
    <w:tmpl w:val="024695F4"/>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E76FCE"/>
    <w:multiLevelType w:val="hybridMultilevel"/>
    <w:tmpl w:val="4ACE3684"/>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C14AA4"/>
    <w:multiLevelType w:val="hybridMultilevel"/>
    <w:tmpl w:val="94DAF0AC"/>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DE0555"/>
    <w:multiLevelType w:val="hybridMultilevel"/>
    <w:tmpl w:val="88A6C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C92925"/>
    <w:multiLevelType w:val="hybridMultilevel"/>
    <w:tmpl w:val="53C8A7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6AB625C"/>
    <w:multiLevelType w:val="hybridMultilevel"/>
    <w:tmpl w:val="4C8C060C"/>
    <w:lvl w:ilvl="0" w:tplc="3252C49A">
      <w:start w:val="1"/>
      <w:numFmt w:val="bullet"/>
      <w:pStyle w:val="Odstavecseseznamem"/>
      <w:lvlText w:val="-"/>
      <w:lvlJc w:val="left"/>
      <w:pPr>
        <w:ind w:left="1492" w:hanging="360"/>
      </w:pPr>
      <w:rPr>
        <w:rFonts w:ascii="Arial" w:eastAsia="Times New Roman" w:hAnsi="Arial" w:cs="Arial" w:hint="default"/>
      </w:rPr>
    </w:lvl>
    <w:lvl w:ilvl="1" w:tplc="04050003">
      <w:start w:val="1"/>
      <w:numFmt w:val="bullet"/>
      <w:lvlText w:val="o"/>
      <w:lvlJc w:val="left"/>
      <w:pPr>
        <w:ind w:left="2212" w:hanging="360"/>
      </w:pPr>
      <w:rPr>
        <w:rFonts w:ascii="Courier New" w:hAnsi="Courier New" w:cs="Courier New" w:hint="default"/>
      </w:rPr>
    </w:lvl>
    <w:lvl w:ilvl="2" w:tplc="04050005" w:tentative="1">
      <w:start w:val="1"/>
      <w:numFmt w:val="bullet"/>
      <w:lvlText w:val=""/>
      <w:lvlJc w:val="left"/>
      <w:pPr>
        <w:ind w:left="2932" w:hanging="360"/>
      </w:pPr>
      <w:rPr>
        <w:rFonts w:ascii="Wingdings" w:hAnsi="Wingdings" w:hint="default"/>
      </w:rPr>
    </w:lvl>
    <w:lvl w:ilvl="3" w:tplc="04050001" w:tentative="1">
      <w:start w:val="1"/>
      <w:numFmt w:val="bullet"/>
      <w:lvlText w:val=""/>
      <w:lvlJc w:val="left"/>
      <w:pPr>
        <w:ind w:left="3652" w:hanging="360"/>
      </w:pPr>
      <w:rPr>
        <w:rFonts w:ascii="Symbol" w:hAnsi="Symbol" w:hint="default"/>
      </w:rPr>
    </w:lvl>
    <w:lvl w:ilvl="4" w:tplc="04050003" w:tentative="1">
      <w:start w:val="1"/>
      <w:numFmt w:val="bullet"/>
      <w:lvlText w:val="o"/>
      <w:lvlJc w:val="left"/>
      <w:pPr>
        <w:ind w:left="4372" w:hanging="360"/>
      </w:pPr>
      <w:rPr>
        <w:rFonts w:ascii="Courier New" w:hAnsi="Courier New" w:cs="Courier New" w:hint="default"/>
      </w:rPr>
    </w:lvl>
    <w:lvl w:ilvl="5" w:tplc="04050005" w:tentative="1">
      <w:start w:val="1"/>
      <w:numFmt w:val="bullet"/>
      <w:lvlText w:val=""/>
      <w:lvlJc w:val="left"/>
      <w:pPr>
        <w:ind w:left="5092" w:hanging="360"/>
      </w:pPr>
      <w:rPr>
        <w:rFonts w:ascii="Wingdings" w:hAnsi="Wingdings" w:hint="default"/>
      </w:rPr>
    </w:lvl>
    <w:lvl w:ilvl="6" w:tplc="04050001" w:tentative="1">
      <w:start w:val="1"/>
      <w:numFmt w:val="bullet"/>
      <w:lvlText w:val=""/>
      <w:lvlJc w:val="left"/>
      <w:pPr>
        <w:ind w:left="5812" w:hanging="360"/>
      </w:pPr>
      <w:rPr>
        <w:rFonts w:ascii="Symbol" w:hAnsi="Symbol" w:hint="default"/>
      </w:rPr>
    </w:lvl>
    <w:lvl w:ilvl="7" w:tplc="04050003" w:tentative="1">
      <w:start w:val="1"/>
      <w:numFmt w:val="bullet"/>
      <w:lvlText w:val="o"/>
      <w:lvlJc w:val="left"/>
      <w:pPr>
        <w:ind w:left="6532" w:hanging="360"/>
      </w:pPr>
      <w:rPr>
        <w:rFonts w:ascii="Courier New" w:hAnsi="Courier New" w:cs="Courier New" w:hint="default"/>
      </w:rPr>
    </w:lvl>
    <w:lvl w:ilvl="8" w:tplc="04050005" w:tentative="1">
      <w:start w:val="1"/>
      <w:numFmt w:val="bullet"/>
      <w:lvlText w:val=""/>
      <w:lvlJc w:val="left"/>
      <w:pPr>
        <w:ind w:left="7252" w:hanging="360"/>
      </w:pPr>
      <w:rPr>
        <w:rFonts w:ascii="Wingdings" w:hAnsi="Wingdings" w:hint="default"/>
      </w:rPr>
    </w:lvl>
  </w:abstractNum>
  <w:abstractNum w:abstractNumId="8" w15:restartNumberingAfterBreak="0">
    <w:nsid w:val="17F83AF9"/>
    <w:multiLevelType w:val="hybridMultilevel"/>
    <w:tmpl w:val="2C9CA4E6"/>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7419F1"/>
    <w:multiLevelType w:val="hybridMultilevel"/>
    <w:tmpl w:val="F6BE5DF8"/>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BA0D59"/>
    <w:multiLevelType w:val="hybridMultilevel"/>
    <w:tmpl w:val="7CCC2690"/>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CA74A4"/>
    <w:multiLevelType w:val="multilevel"/>
    <w:tmpl w:val="178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D69E4"/>
    <w:multiLevelType w:val="hybridMultilevel"/>
    <w:tmpl w:val="5CE8B63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0272976"/>
    <w:multiLevelType w:val="hybridMultilevel"/>
    <w:tmpl w:val="BE7C4D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41C75BA"/>
    <w:multiLevelType w:val="hybridMultilevel"/>
    <w:tmpl w:val="72885EB6"/>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1B4812"/>
    <w:multiLevelType w:val="hybridMultilevel"/>
    <w:tmpl w:val="41B41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D454A"/>
    <w:multiLevelType w:val="multilevel"/>
    <w:tmpl w:val="D00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710D1"/>
    <w:multiLevelType w:val="hybridMultilevel"/>
    <w:tmpl w:val="C8C26524"/>
    <w:lvl w:ilvl="0" w:tplc="04050001">
      <w:start w:val="1"/>
      <w:numFmt w:val="bullet"/>
      <w:lvlText w:val=""/>
      <w:lvlJc w:val="left"/>
      <w:pPr>
        <w:ind w:left="1004" w:hanging="360"/>
      </w:pPr>
      <w:rPr>
        <w:rFonts w:ascii="Symbol" w:hAnsi="Symbol" w:hint="default"/>
      </w:rPr>
    </w:lvl>
    <w:lvl w:ilvl="1" w:tplc="A65E0280">
      <w:numFmt w:val="bullet"/>
      <w:lvlText w:val="•"/>
      <w:lvlJc w:val="left"/>
      <w:pPr>
        <w:ind w:left="1724" w:hanging="360"/>
      </w:pPr>
      <w:rPr>
        <w:rFonts w:ascii="Arial" w:eastAsia="Times New Roman" w:hAnsi="Arial" w:cs="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A523531"/>
    <w:multiLevelType w:val="hybridMultilevel"/>
    <w:tmpl w:val="BFBAC19E"/>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227863"/>
    <w:multiLevelType w:val="hybridMultilevel"/>
    <w:tmpl w:val="9F2A8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3F433A"/>
    <w:multiLevelType w:val="multilevel"/>
    <w:tmpl w:val="B30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41CF0"/>
    <w:multiLevelType w:val="hybridMultilevel"/>
    <w:tmpl w:val="8EC8F0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2E2A414D"/>
    <w:multiLevelType w:val="hybridMultilevel"/>
    <w:tmpl w:val="F4A4F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6502A9"/>
    <w:multiLevelType w:val="hybridMultilevel"/>
    <w:tmpl w:val="98069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734B17"/>
    <w:multiLevelType w:val="hybridMultilevel"/>
    <w:tmpl w:val="FAD6A43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31997B62"/>
    <w:multiLevelType w:val="hybridMultilevel"/>
    <w:tmpl w:val="BF6A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061243"/>
    <w:multiLevelType w:val="hybridMultilevel"/>
    <w:tmpl w:val="92A65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DF7BD2"/>
    <w:multiLevelType w:val="multilevel"/>
    <w:tmpl w:val="E3ACC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58796F"/>
    <w:multiLevelType w:val="hybridMultilevel"/>
    <w:tmpl w:val="BE184F3A"/>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C47E70"/>
    <w:multiLevelType w:val="hybridMultilevel"/>
    <w:tmpl w:val="A4A82B32"/>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27445E"/>
    <w:multiLevelType w:val="hybridMultilevel"/>
    <w:tmpl w:val="2CBC952C"/>
    <w:lvl w:ilvl="0" w:tplc="9B8CDB22">
      <w:numFmt w:val="bullet"/>
      <w:lvlText w:val="•"/>
      <w:lvlJc w:val="left"/>
      <w:pPr>
        <w:ind w:left="1214" w:hanging="360"/>
      </w:pPr>
      <w:rPr>
        <w:rFonts w:ascii="Arial" w:eastAsia="Times New Roman" w:hAnsi="Arial" w:cs="Arial" w:hint="default"/>
      </w:rPr>
    </w:lvl>
    <w:lvl w:ilvl="1" w:tplc="04050003" w:tentative="1">
      <w:start w:val="1"/>
      <w:numFmt w:val="bullet"/>
      <w:lvlText w:val="o"/>
      <w:lvlJc w:val="left"/>
      <w:pPr>
        <w:ind w:left="1934" w:hanging="360"/>
      </w:pPr>
      <w:rPr>
        <w:rFonts w:ascii="Courier New" w:hAnsi="Courier New" w:cs="Courier New" w:hint="default"/>
      </w:rPr>
    </w:lvl>
    <w:lvl w:ilvl="2" w:tplc="04050005" w:tentative="1">
      <w:start w:val="1"/>
      <w:numFmt w:val="bullet"/>
      <w:lvlText w:val=""/>
      <w:lvlJc w:val="left"/>
      <w:pPr>
        <w:ind w:left="2654" w:hanging="360"/>
      </w:pPr>
      <w:rPr>
        <w:rFonts w:ascii="Wingdings" w:hAnsi="Wingdings" w:hint="default"/>
      </w:rPr>
    </w:lvl>
    <w:lvl w:ilvl="3" w:tplc="04050001" w:tentative="1">
      <w:start w:val="1"/>
      <w:numFmt w:val="bullet"/>
      <w:lvlText w:val=""/>
      <w:lvlJc w:val="left"/>
      <w:pPr>
        <w:ind w:left="3374" w:hanging="360"/>
      </w:pPr>
      <w:rPr>
        <w:rFonts w:ascii="Symbol" w:hAnsi="Symbol" w:hint="default"/>
      </w:rPr>
    </w:lvl>
    <w:lvl w:ilvl="4" w:tplc="04050003" w:tentative="1">
      <w:start w:val="1"/>
      <w:numFmt w:val="bullet"/>
      <w:lvlText w:val="o"/>
      <w:lvlJc w:val="left"/>
      <w:pPr>
        <w:ind w:left="4094" w:hanging="360"/>
      </w:pPr>
      <w:rPr>
        <w:rFonts w:ascii="Courier New" w:hAnsi="Courier New" w:cs="Courier New" w:hint="default"/>
      </w:rPr>
    </w:lvl>
    <w:lvl w:ilvl="5" w:tplc="04050005" w:tentative="1">
      <w:start w:val="1"/>
      <w:numFmt w:val="bullet"/>
      <w:lvlText w:val=""/>
      <w:lvlJc w:val="left"/>
      <w:pPr>
        <w:ind w:left="4814" w:hanging="360"/>
      </w:pPr>
      <w:rPr>
        <w:rFonts w:ascii="Wingdings" w:hAnsi="Wingdings" w:hint="default"/>
      </w:rPr>
    </w:lvl>
    <w:lvl w:ilvl="6" w:tplc="04050001" w:tentative="1">
      <w:start w:val="1"/>
      <w:numFmt w:val="bullet"/>
      <w:lvlText w:val=""/>
      <w:lvlJc w:val="left"/>
      <w:pPr>
        <w:ind w:left="5534" w:hanging="360"/>
      </w:pPr>
      <w:rPr>
        <w:rFonts w:ascii="Symbol" w:hAnsi="Symbol" w:hint="default"/>
      </w:rPr>
    </w:lvl>
    <w:lvl w:ilvl="7" w:tplc="04050003" w:tentative="1">
      <w:start w:val="1"/>
      <w:numFmt w:val="bullet"/>
      <w:lvlText w:val="o"/>
      <w:lvlJc w:val="left"/>
      <w:pPr>
        <w:ind w:left="6254" w:hanging="360"/>
      </w:pPr>
      <w:rPr>
        <w:rFonts w:ascii="Courier New" w:hAnsi="Courier New" w:cs="Courier New" w:hint="default"/>
      </w:rPr>
    </w:lvl>
    <w:lvl w:ilvl="8" w:tplc="04050005" w:tentative="1">
      <w:start w:val="1"/>
      <w:numFmt w:val="bullet"/>
      <w:lvlText w:val=""/>
      <w:lvlJc w:val="left"/>
      <w:pPr>
        <w:ind w:left="6974" w:hanging="360"/>
      </w:pPr>
      <w:rPr>
        <w:rFonts w:ascii="Wingdings" w:hAnsi="Wingdings" w:hint="default"/>
      </w:rPr>
    </w:lvl>
  </w:abstractNum>
  <w:abstractNum w:abstractNumId="31" w15:restartNumberingAfterBreak="0">
    <w:nsid w:val="5373345D"/>
    <w:multiLevelType w:val="multilevel"/>
    <w:tmpl w:val="3AF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411D9"/>
    <w:multiLevelType w:val="hybridMultilevel"/>
    <w:tmpl w:val="E9AE4DDA"/>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46745F"/>
    <w:multiLevelType w:val="hybridMultilevel"/>
    <w:tmpl w:val="56825136"/>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4D3F7C"/>
    <w:multiLevelType w:val="multilevel"/>
    <w:tmpl w:val="7D4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1A1B1A"/>
    <w:multiLevelType w:val="hybridMultilevel"/>
    <w:tmpl w:val="C2605D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CA255D"/>
    <w:multiLevelType w:val="multilevel"/>
    <w:tmpl w:val="388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B76D1"/>
    <w:multiLevelType w:val="hybridMultilevel"/>
    <w:tmpl w:val="F182B006"/>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8" w15:restartNumberingAfterBreak="0">
    <w:nsid w:val="63D5270F"/>
    <w:multiLevelType w:val="multilevel"/>
    <w:tmpl w:val="3D4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D4B1C"/>
    <w:multiLevelType w:val="hybridMultilevel"/>
    <w:tmpl w:val="55DAE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F72BA4"/>
    <w:multiLevelType w:val="hybridMultilevel"/>
    <w:tmpl w:val="F7E6E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1D697F"/>
    <w:multiLevelType w:val="hybridMultilevel"/>
    <w:tmpl w:val="F04A1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F4508EC"/>
    <w:multiLevelType w:val="hybridMultilevel"/>
    <w:tmpl w:val="D226BB1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6F9F6C60"/>
    <w:multiLevelType w:val="multilevel"/>
    <w:tmpl w:val="CADE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F706E"/>
    <w:multiLevelType w:val="hybridMultilevel"/>
    <w:tmpl w:val="142EA3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7973021F"/>
    <w:multiLevelType w:val="hybridMultilevel"/>
    <w:tmpl w:val="00725DCC"/>
    <w:lvl w:ilvl="0" w:tplc="B10C85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DE4D04"/>
    <w:multiLevelType w:val="multilevel"/>
    <w:tmpl w:val="C3B8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3"/>
  </w:num>
  <w:num w:numId="4">
    <w:abstractNumId w:val="18"/>
  </w:num>
  <w:num w:numId="5">
    <w:abstractNumId w:val="28"/>
  </w:num>
  <w:num w:numId="6">
    <w:abstractNumId w:val="4"/>
  </w:num>
  <w:num w:numId="7">
    <w:abstractNumId w:val="9"/>
  </w:num>
  <w:num w:numId="8">
    <w:abstractNumId w:val="32"/>
  </w:num>
  <w:num w:numId="9">
    <w:abstractNumId w:val="29"/>
  </w:num>
  <w:num w:numId="10">
    <w:abstractNumId w:val="10"/>
  </w:num>
  <w:num w:numId="11">
    <w:abstractNumId w:val="3"/>
  </w:num>
  <w:num w:numId="12">
    <w:abstractNumId w:val="8"/>
  </w:num>
  <w:num w:numId="13">
    <w:abstractNumId w:val="14"/>
  </w:num>
  <w:num w:numId="14">
    <w:abstractNumId w:val="45"/>
  </w:num>
  <w:num w:numId="15">
    <w:abstractNumId w:val="12"/>
  </w:num>
  <w:num w:numId="16">
    <w:abstractNumId w:val="41"/>
  </w:num>
  <w:num w:numId="17">
    <w:abstractNumId w:val="35"/>
  </w:num>
  <w:num w:numId="18">
    <w:abstractNumId w:val="0"/>
  </w:num>
  <w:num w:numId="19">
    <w:abstractNumId w:val="42"/>
  </w:num>
  <w:num w:numId="20">
    <w:abstractNumId w:val="6"/>
  </w:num>
  <w:num w:numId="21">
    <w:abstractNumId w:val="13"/>
  </w:num>
  <w:num w:numId="22">
    <w:abstractNumId w:val="1"/>
  </w:num>
  <w:num w:numId="23">
    <w:abstractNumId w:val="17"/>
  </w:num>
  <w:num w:numId="24">
    <w:abstractNumId w:val="21"/>
  </w:num>
  <w:num w:numId="25">
    <w:abstractNumId w:val="24"/>
  </w:num>
  <w:num w:numId="26">
    <w:abstractNumId w:val="30"/>
  </w:num>
  <w:num w:numId="27">
    <w:abstractNumId w:val="44"/>
  </w:num>
  <w:num w:numId="28">
    <w:abstractNumId w:val="15"/>
  </w:num>
  <w:num w:numId="29">
    <w:abstractNumId w:val="39"/>
  </w:num>
  <w:num w:numId="30">
    <w:abstractNumId w:val="37"/>
  </w:num>
  <w:num w:numId="31">
    <w:abstractNumId w:val="16"/>
  </w:num>
  <w:num w:numId="32">
    <w:abstractNumId w:val="46"/>
  </w:num>
  <w:num w:numId="33">
    <w:abstractNumId w:val="11"/>
  </w:num>
  <w:num w:numId="34">
    <w:abstractNumId w:val="36"/>
  </w:num>
  <w:num w:numId="35">
    <w:abstractNumId w:val="27"/>
  </w:num>
  <w:num w:numId="36">
    <w:abstractNumId w:val="38"/>
  </w:num>
  <w:num w:numId="37">
    <w:abstractNumId w:val="26"/>
  </w:num>
  <w:num w:numId="38">
    <w:abstractNumId w:val="20"/>
  </w:num>
  <w:num w:numId="39">
    <w:abstractNumId w:val="19"/>
  </w:num>
  <w:num w:numId="40">
    <w:abstractNumId w:val="23"/>
  </w:num>
  <w:num w:numId="41">
    <w:abstractNumId w:val="40"/>
  </w:num>
  <w:num w:numId="42">
    <w:abstractNumId w:val="31"/>
  </w:num>
  <w:num w:numId="43">
    <w:abstractNumId w:val="43"/>
  </w:num>
  <w:num w:numId="44">
    <w:abstractNumId w:val="22"/>
  </w:num>
  <w:num w:numId="45">
    <w:abstractNumId w:val="25"/>
  </w:num>
  <w:num w:numId="46">
    <w:abstractNumId w:val="34"/>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oNotHyphenateCap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CF"/>
    <w:rsid w:val="000125F9"/>
    <w:rsid w:val="000241FF"/>
    <w:rsid w:val="000260ED"/>
    <w:rsid w:val="00030988"/>
    <w:rsid w:val="000317E7"/>
    <w:rsid w:val="00034329"/>
    <w:rsid w:val="000714D0"/>
    <w:rsid w:val="00085F0A"/>
    <w:rsid w:val="000A27C2"/>
    <w:rsid w:val="000B698F"/>
    <w:rsid w:val="000C401C"/>
    <w:rsid w:val="000C4252"/>
    <w:rsid w:val="000C5A56"/>
    <w:rsid w:val="000C5B71"/>
    <w:rsid w:val="000C7DAB"/>
    <w:rsid w:val="000D4C08"/>
    <w:rsid w:val="000E6507"/>
    <w:rsid w:val="000F67CF"/>
    <w:rsid w:val="001106BF"/>
    <w:rsid w:val="0011537E"/>
    <w:rsid w:val="00120914"/>
    <w:rsid w:val="00124970"/>
    <w:rsid w:val="001250C4"/>
    <w:rsid w:val="0014408E"/>
    <w:rsid w:val="001449CA"/>
    <w:rsid w:val="001455CC"/>
    <w:rsid w:val="00171E66"/>
    <w:rsid w:val="001968FF"/>
    <w:rsid w:val="00197F7E"/>
    <w:rsid w:val="001B2290"/>
    <w:rsid w:val="001B47E2"/>
    <w:rsid w:val="001C12D7"/>
    <w:rsid w:val="001C2878"/>
    <w:rsid w:val="001C3F65"/>
    <w:rsid w:val="001C686D"/>
    <w:rsid w:val="001C726E"/>
    <w:rsid w:val="001D3BA0"/>
    <w:rsid w:val="001E3759"/>
    <w:rsid w:val="001E6524"/>
    <w:rsid w:val="001E7695"/>
    <w:rsid w:val="001F10B8"/>
    <w:rsid w:val="001F1571"/>
    <w:rsid w:val="001F39D8"/>
    <w:rsid w:val="001F3AAF"/>
    <w:rsid w:val="00205322"/>
    <w:rsid w:val="002203F3"/>
    <w:rsid w:val="0022041F"/>
    <w:rsid w:val="002228E4"/>
    <w:rsid w:val="0022453A"/>
    <w:rsid w:val="0023141F"/>
    <w:rsid w:val="00242058"/>
    <w:rsid w:val="002440BB"/>
    <w:rsid w:val="00244985"/>
    <w:rsid w:val="002544A7"/>
    <w:rsid w:val="00261791"/>
    <w:rsid w:val="00262FD9"/>
    <w:rsid w:val="00263004"/>
    <w:rsid w:val="002702B0"/>
    <w:rsid w:val="0027156C"/>
    <w:rsid w:val="0027284A"/>
    <w:rsid w:val="00273D4D"/>
    <w:rsid w:val="002858E9"/>
    <w:rsid w:val="00286FF6"/>
    <w:rsid w:val="00290308"/>
    <w:rsid w:val="0029358D"/>
    <w:rsid w:val="002936E2"/>
    <w:rsid w:val="002B086D"/>
    <w:rsid w:val="002B7F59"/>
    <w:rsid w:val="002C23CE"/>
    <w:rsid w:val="002E1F71"/>
    <w:rsid w:val="002F7EDB"/>
    <w:rsid w:val="0030094D"/>
    <w:rsid w:val="00310EE1"/>
    <w:rsid w:val="00314EDD"/>
    <w:rsid w:val="00317866"/>
    <w:rsid w:val="00321600"/>
    <w:rsid w:val="003267D1"/>
    <w:rsid w:val="00336A15"/>
    <w:rsid w:val="003419BE"/>
    <w:rsid w:val="00341A6C"/>
    <w:rsid w:val="00342B7D"/>
    <w:rsid w:val="003435BC"/>
    <w:rsid w:val="003443CF"/>
    <w:rsid w:val="00345EDB"/>
    <w:rsid w:val="00350E68"/>
    <w:rsid w:val="00355877"/>
    <w:rsid w:val="0036092E"/>
    <w:rsid w:val="00364196"/>
    <w:rsid w:val="00371780"/>
    <w:rsid w:val="00374A16"/>
    <w:rsid w:val="00380970"/>
    <w:rsid w:val="00390BA7"/>
    <w:rsid w:val="0039107D"/>
    <w:rsid w:val="003A72D0"/>
    <w:rsid w:val="003C493D"/>
    <w:rsid w:val="003D0477"/>
    <w:rsid w:val="003D4690"/>
    <w:rsid w:val="003E04F2"/>
    <w:rsid w:val="003E653D"/>
    <w:rsid w:val="003F1377"/>
    <w:rsid w:val="00412D3E"/>
    <w:rsid w:val="00413254"/>
    <w:rsid w:val="00425083"/>
    <w:rsid w:val="00425DA5"/>
    <w:rsid w:val="00443C26"/>
    <w:rsid w:val="00444E8E"/>
    <w:rsid w:val="00444F24"/>
    <w:rsid w:val="004530E7"/>
    <w:rsid w:val="00462450"/>
    <w:rsid w:val="0046431D"/>
    <w:rsid w:val="00465718"/>
    <w:rsid w:val="00466347"/>
    <w:rsid w:val="004677EE"/>
    <w:rsid w:val="00492B1F"/>
    <w:rsid w:val="00493AB4"/>
    <w:rsid w:val="00493C34"/>
    <w:rsid w:val="004B1042"/>
    <w:rsid w:val="004B27AA"/>
    <w:rsid w:val="004B6907"/>
    <w:rsid w:val="004B733A"/>
    <w:rsid w:val="004B749F"/>
    <w:rsid w:val="004C3897"/>
    <w:rsid w:val="004C6FAF"/>
    <w:rsid w:val="004D1783"/>
    <w:rsid w:val="004D5036"/>
    <w:rsid w:val="004E13F7"/>
    <w:rsid w:val="004E1470"/>
    <w:rsid w:val="004E7F2E"/>
    <w:rsid w:val="004F509D"/>
    <w:rsid w:val="005004A4"/>
    <w:rsid w:val="00501A59"/>
    <w:rsid w:val="00503D38"/>
    <w:rsid w:val="005048D4"/>
    <w:rsid w:val="005079BE"/>
    <w:rsid w:val="005203A2"/>
    <w:rsid w:val="00523570"/>
    <w:rsid w:val="00531466"/>
    <w:rsid w:val="00531DCF"/>
    <w:rsid w:val="00536594"/>
    <w:rsid w:val="00537D2A"/>
    <w:rsid w:val="00540CEE"/>
    <w:rsid w:val="0055061B"/>
    <w:rsid w:val="00556F3A"/>
    <w:rsid w:val="00557F69"/>
    <w:rsid w:val="005661AB"/>
    <w:rsid w:val="005809EF"/>
    <w:rsid w:val="00586528"/>
    <w:rsid w:val="005874C7"/>
    <w:rsid w:val="00594CCC"/>
    <w:rsid w:val="005A1EE5"/>
    <w:rsid w:val="005C6E39"/>
    <w:rsid w:val="005D14F6"/>
    <w:rsid w:val="005D3092"/>
    <w:rsid w:val="005E1CF6"/>
    <w:rsid w:val="005E2527"/>
    <w:rsid w:val="005E3F72"/>
    <w:rsid w:val="005E4049"/>
    <w:rsid w:val="005E7D2A"/>
    <w:rsid w:val="005F2ECE"/>
    <w:rsid w:val="005F49BD"/>
    <w:rsid w:val="0060465C"/>
    <w:rsid w:val="006347B4"/>
    <w:rsid w:val="006432CF"/>
    <w:rsid w:val="00643D81"/>
    <w:rsid w:val="00666811"/>
    <w:rsid w:val="00675711"/>
    <w:rsid w:val="00694724"/>
    <w:rsid w:val="0069797B"/>
    <w:rsid w:val="006A5CD8"/>
    <w:rsid w:val="006A627B"/>
    <w:rsid w:val="006A67EC"/>
    <w:rsid w:val="006B0C59"/>
    <w:rsid w:val="006B108D"/>
    <w:rsid w:val="006B34C6"/>
    <w:rsid w:val="006B776F"/>
    <w:rsid w:val="006C1DBC"/>
    <w:rsid w:val="006D4286"/>
    <w:rsid w:val="006E3284"/>
    <w:rsid w:val="00701360"/>
    <w:rsid w:val="007143E0"/>
    <w:rsid w:val="00717D4D"/>
    <w:rsid w:val="007220B0"/>
    <w:rsid w:val="0072593D"/>
    <w:rsid w:val="00727068"/>
    <w:rsid w:val="00735798"/>
    <w:rsid w:val="00736DE0"/>
    <w:rsid w:val="00737937"/>
    <w:rsid w:val="00737ADA"/>
    <w:rsid w:val="00746099"/>
    <w:rsid w:val="00750674"/>
    <w:rsid w:val="007639E0"/>
    <w:rsid w:val="00770D4B"/>
    <w:rsid w:val="007726D9"/>
    <w:rsid w:val="0077657C"/>
    <w:rsid w:val="00776A73"/>
    <w:rsid w:val="007816C1"/>
    <w:rsid w:val="007830B2"/>
    <w:rsid w:val="00791044"/>
    <w:rsid w:val="007963B1"/>
    <w:rsid w:val="007B07E6"/>
    <w:rsid w:val="007C554C"/>
    <w:rsid w:val="007C600F"/>
    <w:rsid w:val="007D0FB9"/>
    <w:rsid w:val="007D1E46"/>
    <w:rsid w:val="007D3F61"/>
    <w:rsid w:val="007D435D"/>
    <w:rsid w:val="007E4CD6"/>
    <w:rsid w:val="007F1116"/>
    <w:rsid w:val="007F7C9B"/>
    <w:rsid w:val="0080332C"/>
    <w:rsid w:val="00830B0B"/>
    <w:rsid w:val="008311CA"/>
    <w:rsid w:val="0083419F"/>
    <w:rsid w:val="00854809"/>
    <w:rsid w:val="00862360"/>
    <w:rsid w:val="00874DF5"/>
    <w:rsid w:val="00875406"/>
    <w:rsid w:val="00876860"/>
    <w:rsid w:val="00880930"/>
    <w:rsid w:val="00883FCA"/>
    <w:rsid w:val="008842C8"/>
    <w:rsid w:val="00897A23"/>
    <w:rsid w:val="008A4CA7"/>
    <w:rsid w:val="008A6E78"/>
    <w:rsid w:val="008B00D0"/>
    <w:rsid w:val="008B60E4"/>
    <w:rsid w:val="008B697F"/>
    <w:rsid w:val="008B7298"/>
    <w:rsid w:val="008C055A"/>
    <w:rsid w:val="008C2E38"/>
    <w:rsid w:val="008C78AD"/>
    <w:rsid w:val="008E6F1A"/>
    <w:rsid w:val="008E7F6D"/>
    <w:rsid w:val="008F0613"/>
    <w:rsid w:val="008F1089"/>
    <w:rsid w:val="008F1BF7"/>
    <w:rsid w:val="008F1DEC"/>
    <w:rsid w:val="008F352D"/>
    <w:rsid w:val="008F4C85"/>
    <w:rsid w:val="008F5F03"/>
    <w:rsid w:val="00910EC8"/>
    <w:rsid w:val="00912FFE"/>
    <w:rsid w:val="00916EA8"/>
    <w:rsid w:val="00921AF9"/>
    <w:rsid w:val="00935088"/>
    <w:rsid w:val="0095226C"/>
    <w:rsid w:val="00964FDF"/>
    <w:rsid w:val="009817BA"/>
    <w:rsid w:val="00996D2C"/>
    <w:rsid w:val="009A24D9"/>
    <w:rsid w:val="009A47AF"/>
    <w:rsid w:val="009B19B7"/>
    <w:rsid w:val="009B42E9"/>
    <w:rsid w:val="009C0C5F"/>
    <w:rsid w:val="009C7494"/>
    <w:rsid w:val="009D4F7C"/>
    <w:rsid w:val="009E26AC"/>
    <w:rsid w:val="009E4070"/>
    <w:rsid w:val="009E7346"/>
    <w:rsid w:val="009F05D6"/>
    <w:rsid w:val="009F2A7D"/>
    <w:rsid w:val="00A079EF"/>
    <w:rsid w:val="00A25CDF"/>
    <w:rsid w:val="00A33296"/>
    <w:rsid w:val="00A34085"/>
    <w:rsid w:val="00A35CAC"/>
    <w:rsid w:val="00A367CE"/>
    <w:rsid w:val="00A40B75"/>
    <w:rsid w:val="00A420D1"/>
    <w:rsid w:val="00A46E04"/>
    <w:rsid w:val="00A53329"/>
    <w:rsid w:val="00A57DEE"/>
    <w:rsid w:val="00A60392"/>
    <w:rsid w:val="00A6359F"/>
    <w:rsid w:val="00A674B8"/>
    <w:rsid w:val="00A71172"/>
    <w:rsid w:val="00A826CF"/>
    <w:rsid w:val="00A92EE5"/>
    <w:rsid w:val="00AB5FA1"/>
    <w:rsid w:val="00AB7B3F"/>
    <w:rsid w:val="00AB7E29"/>
    <w:rsid w:val="00AC1F77"/>
    <w:rsid w:val="00AC3FC9"/>
    <w:rsid w:val="00AC6C45"/>
    <w:rsid w:val="00AD1040"/>
    <w:rsid w:val="00AD31B7"/>
    <w:rsid w:val="00AE14C0"/>
    <w:rsid w:val="00AE4B78"/>
    <w:rsid w:val="00AE741D"/>
    <w:rsid w:val="00B00540"/>
    <w:rsid w:val="00B02E0B"/>
    <w:rsid w:val="00B115EC"/>
    <w:rsid w:val="00B23C91"/>
    <w:rsid w:val="00B3284B"/>
    <w:rsid w:val="00B406AE"/>
    <w:rsid w:val="00B529AF"/>
    <w:rsid w:val="00B549AE"/>
    <w:rsid w:val="00B54DF9"/>
    <w:rsid w:val="00B56EB0"/>
    <w:rsid w:val="00B707A5"/>
    <w:rsid w:val="00B71EBE"/>
    <w:rsid w:val="00B750A7"/>
    <w:rsid w:val="00B76B12"/>
    <w:rsid w:val="00B836FE"/>
    <w:rsid w:val="00B85E60"/>
    <w:rsid w:val="00B86E18"/>
    <w:rsid w:val="00B923F4"/>
    <w:rsid w:val="00B93222"/>
    <w:rsid w:val="00B963EE"/>
    <w:rsid w:val="00BA0E8E"/>
    <w:rsid w:val="00BA1AD5"/>
    <w:rsid w:val="00BA33DE"/>
    <w:rsid w:val="00BB2878"/>
    <w:rsid w:val="00BB4284"/>
    <w:rsid w:val="00BB499E"/>
    <w:rsid w:val="00BB5682"/>
    <w:rsid w:val="00BC312B"/>
    <w:rsid w:val="00BC5078"/>
    <w:rsid w:val="00BC6C56"/>
    <w:rsid w:val="00BD2093"/>
    <w:rsid w:val="00BE2C92"/>
    <w:rsid w:val="00BE7821"/>
    <w:rsid w:val="00BF1667"/>
    <w:rsid w:val="00BF55E7"/>
    <w:rsid w:val="00C01D4D"/>
    <w:rsid w:val="00C01F0D"/>
    <w:rsid w:val="00C054A2"/>
    <w:rsid w:val="00C06734"/>
    <w:rsid w:val="00C07758"/>
    <w:rsid w:val="00C31C30"/>
    <w:rsid w:val="00C5023D"/>
    <w:rsid w:val="00C554F9"/>
    <w:rsid w:val="00C66BFE"/>
    <w:rsid w:val="00C70925"/>
    <w:rsid w:val="00C81CFB"/>
    <w:rsid w:val="00C826E2"/>
    <w:rsid w:val="00C93C9B"/>
    <w:rsid w:val="00CA00F4"/>
    <w:rsid w:val="00CA41AA"/>
    <w:rsid w:val="00CA525C"/>
    <w:rsid w:val="00CB3C65"/>
    <w:rsid w:val="00CC78B9"/>
    <w:rsid w:val="00CE15B2"/>
    <w:rsid w:val="00CE620A"/>
    <w:rsid w:val="00CF32B3"/>
    <w:rsid w:val="00CF33C9"/>
    <w:rsid w:val="00CF6DF6"/>
    <w:rsid w:val="00D02BB5"/>
    <w:rsid w:val="00D10AF9"/>
    <w:rsid w:val="00D10C11"/>
    <w:rsid w:val="00D13C24"/>
    <w:rsid w:val="00D1447C"/>
    <w:rsid w:val="00D156DD"/>
    <w:rsid w:val="00D3498A"/>
    <w:rsid w:val="00D36572"/>
    <w:rsid w:val="00D36885"/>
    <w:rsid w:val="00D4488F"/>
    <w:rsid w:val="00D57337"/>
    <w:rsid w:val="00D62E8F"/>
    <w:rsid w:val="00D63C1E"/>
    <w:rsid w:val="00D670EB"/>
    <w:rsid w:val="00D67336"/>
    <w:rsid w:val="00D72F8B"/>
    <w:rsid w:val="00D75BD4"/>
    <w:rsid w:val="00DA12AF"/>
    <w:rsid w:val="00DA68A9"/>
    <w:rsid w:val="00DC099C"/>
    <w:rsid w:val="00DC3F65"/>
    <w:rsid w:val="00DC56E0"/>
    <w:rsid w:val="00DC5D39"/>
    <w:rsid w:val="00DD25BF"/>
    <w:rsid w:val="00DD6567"/>
    <w:rsid w:val="00DE7417"/>
    <w:rsid w:val="00E00D5D"/>
    <w:rsid w:val="00E11AD7"/>
    <w:rsid w:val="00E16876"/>
    <w:rsid w:val="00E22883"/>
    <w:rsid w:val="00E23F01"/>
    <w:rsid w:val="00E26D66"/>
    <w:rsid w:val="00E2755D"/>
    <w:rsid w:val="00E27FB0"/>
    <w:rsid w:val="00E36A89"/>
    <w:rsid w:val="00E3782A"/>
    <w:rsid w:val="00E47A85"/>
    <w:rsid w:val="00E50B2D"/>
    <w:rsid w:val="00E56AAC"/>
    <w:rsid w:val="00E57EEC"/>
    <w:rsid w:val="00E65309"/>
    <w:rsid w:val="00E722AB"/>
    <w:rsid w:val="00E82ED9"/>
    <w:rsid w:val="00E91105"/>
    <w:rsid w:val="00E91AFA"/>
    <w:rsid w:val="00E95C18"/>
    <w:rsid w:val="00E95D49"/>
    <w:rsid w:val="00E96C93"/>
    <w:rsid w:val="00EA5E16"/>
    <w:rsid w:val="00EB63A2"/>
    <w:rsid w:val="00EC34F4"/>
    <w:rsid w:val="00EC5FC0"/>
    <w:rsid w:val="00ED0C63"/>
    <w:rsid w:val="00ED0D7B"/>
    <w:rsid w:val="00ED16DB"/>
    <w:rsid w:val="00EF22E6"/>
    <w:rsid w:val="00F00B55"/>
    <w:rsid w:val="00F02170"/>
    <w:rsid w:val="00F039D1"/>
    <w:rsid w:val="00F04C55"/>
    <w:rsid w:val="00F052CE"/>
    <w:rsid w:val="00F133C3"/>
    <w:rsid w:val="00F13775"/>
    <w:rsid w:val="00F13AEC"/>
    <w:rsid w:val="00F140DF"/>
    <w:rsid w:val="00F21994"/>
    <w:rsid w:val="00F21B4E"/>
    <w:rsid w:val="00F26EEC"/>
    <w:rsid w:val="00F35978"/>
    <w:rsid w:val="00F3776A"/>
    <w:rsid w:val="00F409A6"/>
    <w:rsid w:val="00F50694"/>
    <w:rsid w:val="00F53BB5"/>
    <w:rsid w:val="00F55E67"/>
    <w:rsid w:val="00F56045"/>
    <w:rsid w:val="00F6525D"/>
    <w:rsid w:val="00F73978"/>
    <w:rsid w:val="00F75D27"/>
    <w:rsid w:val="00F84599"/>
    <w:rsid w:val="00F95190"/>
    <w:rsid w:val="00F960B7"/>
    <w:rsid w:val="00F9619F"/>
    <w:rsid w:val="00FA0068"/>
    <w:rsid w:val="00FA458F"/>
    <w:rsid w:val="00FA5182"/>
    <w:rsid w:val="00FB3A30"/>
    <w:rsid w:val="00FB529B"/>
    <w:rsid w:val="00FC42B3"/>
    <w:rsid w:val="00FD1F51"/>
    <w:rsid w:val="00FD213E"/>
    <w:rsid w:val="00FD2867"/>
    <w:rsid w:val="00FE0676"/>
    <w:rsid w:val="00FE5908"/>
    <w:rsid w:val="00FE5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FCB833"/>
  <w15:chartTrackingRefBased/>
  <w15:docId w15:val="{C9272D45-7FA6-4E7D-AF88-804AC0A1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7937"/>
    <w:pPr>
      <w:spacing w:before="60" w:after="60" w:line="240" w:lineRule="auto"/>
      <w:jc w:val="both"/>
    </w:pPr>
    <w:rPr>
      <w:rFonts w:ascii="Arial" w:hAnsi="Arial"/>
      <w:sz w:val="20"/>
    </w:rPr>
  </w:style>
  <w:style w:type="paragraph" w:styleId="Nadpis1">
    <w:name w:val="heading 1"/>
    <w:basedOn w:val="Normln"/>
    <w:next w:val="Normln"/>
    <w:link w:val="Nadpis1Char"/>
    <w:uiPriority w:val="9"/>
    <w:qFormat/>
    <w:rsid w:val="00493C34"/>
    <w:pPr>
      <w:keepNext/>
      <w:keepLines/>
      <w:spacing w:before="360"/>
      <w:jc w:val="left"/>
      <w:outlineLvl w:val="0"/>
    </w:pPr>
    <w:rPr>
      <w:rFonts w:eastAsiaTheme="majorEastAsia" w:cstheme="majorBidi"/>
      <w:sz w:val="48"/>
      <w:szCs w:val="32"/>
    </w:rPr>
  </w:style>
  <w:style w:type="paragraph" w:styleId="Nadpis2">
    <w:name w:val="heading 2"/>
    <w:basedOn w:val="Nadpis1"/>
    <w:next w:val="Normln"/>
    <w:link w:val="Nadpis2Char"/>
    <w:uiPriority w:val="9"/>
    <w:unhideWhenUsed/>
    <w:qFormat/>
    <w:rsid w:val="00493AB4"/>
    <w:pPr>
      <w:spacing w:before="240"/>
      <w:contextualSpacing/>
      <w:outlineLvl w:val="1"/>
    </w:pPr>
    <w:rPr>
      <w:sz w:val="32"/>
    </w:rPr>
  </w:style>
  <w:style w:type="paragraph" w:styleId="Nadpis3">
    <w:name w:val="heading 3"/>
    <w:basedOn w:val="Nadpis2"/>
    <w:next w:val="Normln"/>
    <w:link w:val="Nadpis3Char"/>
    <w:uiPriority w:val="9"/>
    <w:unhideWhenUsed/>
    <w:rsid w:val="00493AB4"/>
    <w:pPr>
      <w:spacing w:before="120"/>
      <w:outlineLvl w:val="2"/>
    </w:pPr>
    <w:rPr>
      <w:sz w:val="24"/>
      <w:szCs w:val="24"/>
    </w:rPr>
  </w:style>
  <w:style w:type="paragraph" w:styleId="Nadpis4">
    <w:name w:val="heading 4"/>
    <w:basedOn w:val="Normln"/>
    <w:next w:val="Normln"/>
    <w:link w:val="Nadpis4Char"/>
    <w:uiPriority w:val="9"/>
    <w:semiHidden/>
    <w:unhideWhenUsed/>
    <w:qFormat/>
    <w:locked/>
    <w:rsid w:val="008B00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09A6"/>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rsid w:val="00F409A6"/>
    <w:rPr>
      <w:rFonts w:ascii="Arial" w:hAnsi="Arial"/>
      <w:color w:val="DC301B"/>
      <w:sz w:val="24"/>
    </w:rPr>
  </w:style>
  <w:style w:type="paragraph" w:styleId="Zpat">
    <w:name w:val="footer"/>
    <w:basedOn w:val="Normln"/>
    <w:link w:val="ZpatChar"/>
    <w:uiPriority w:val="99"/>
    <w:unhideWhenUsed/>
    <w:rsid w:val="000714D0"/>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rsid w:val="000714D0"/>
    <w:rPr>
      <w:rFonts w:ascii="Arial" w:hAnsi="Arial"/>
      <w:color w:val="DC301B"/>
      <w:sz w:val="16"/>
    </w:rPr>
  </w:style>
  <w:style w:type="paragraph" w:customStyle="1" w:styleId="Zhlavnaprvnstran">
    <w:name w:val="Záhlaví na první straně"/>
    <w:basedOn w:val="Zhlav"/>
    <w:rsid w:val="008F0613"/>
    <w:pPr>
      <w:pBdr>
        <w:bottom w:val="none" w:sz="0" w:space="0" w:color="auto"/>
      </w:pBdr>
    </w:pPr>
    <w:rPr>
      <w:noProof/>
      <w:sz w:val="96"/>
    </w:rPr>
  </w:style>
  <w:style w:type="character" w:customStyle="1" w:styleId="Nadpis1Char">
    <w:name w:val="Nadpis 1 Char"/>
    <w:basedOn w:val="Standardnpsmoodstavce"/>
    <w:link w:val="Nadpis1"/>
    <w:uiPriority w:val="9"/>
    <w:rsid w:val="00493C34"/>
    <w:rPr>
      <w:rFonts w:ascii="Arial" w:eastAsiaTheme="majorEastAsia" w:hAnsi="Arial" w:cstheme="majorBidi"/>
      <w:sz w:val="48"/>
      <w:szCs w:val="32"/>
    </w:rPr>
  </w:style>
  <w:style w:type="paragraph" w:styleId="Nadpisobsahu">
    <w:name w:val="TOC Heading"/>
    <w:basedOn w:val="Nadpis1"/>
    <w:next w:val="Normln"/>
    <w:uiPriority w:val="39"/>
    <w:unhideWhenUsed/>
    <w:rsid w:val="008F0613"/>
    <w:pPr>
      <w:spacing w:before="60"/>
      <w:outlineLvl w:val="9"/>
    </w:pPr>
    <w:rPr>
      <w:b/>
      <w:color w:val="DC301B"/>
      <w:sz w:val="18"/>
      <w:lang w:eastAsia="cs-CZ"/>
    </w:rPr>
  </w:style>
  <w:style w:type="paragraph" w:styleId="Obsah1">
    <w:name w:val="toc 1"/>
    <w:basedOn w:val="Normln"/>
    <w:next w:val="Normln"/>
    <w:autoRedefine/>
    <w:uiPriority w:val="39"/>
    <w:unhideWhenUsed/>
    <w:rsid w:val="008F0613"/>
    <w:pPr>
      <w:tabs>
        <w:tab w:val="right" w:leader="dot" w:pos="10773"/>
      </w:tabs>
      <w:jc w:val="left"/>
    </w:pPr>
    <w:rPr>
      <w:color w:val="DC301B"/>
    </w:rPr>
  </w:style>
  <w:style w:type="character" w:styleId="Hypertextovodkaz">
    <w:name w:val="Hyperlink"/>
    <w:basedOn w:val="Standardnpsmoodstavce"/>
    <w:uiPriority w:val="99"/>
    <w:unhideWhenUsed/>
    <w:rsid w:val="00E36A89"/>
    <w:rPr>
      <w:color w:val="0563C1" w:themeColor="hyperlink"/>
      <w:u w:val="single"/>
    </w:rPr>
  </w:style>
  <w:style w:type="character" w:customStyle="1" w:styleId="Nadpis3Char">
    <w:name w:val="Nadpis 3 Char"/>
    <w:basedOn w:val="Standardnpsmoodstavce"/>
    <w:link w:val="Nadpis3"/>
    <w:uiPriority w:val="9"/>
    <w:rsid w:val="00493AB4"/>
    <w:rPr>
      <w:rFonts w:ascii="Arial" w:eastAsiaTheme="majorEastAsia" w:hAnsi="Arial" w:cstheme="majorBidi"/>
      <w:sz w:val="24"/>
      <w:szCs w:val="24"/>
    </w:rPr>
  </w:style>
  <w:style w:type="character" w:customStyle="1" w:styleId="Kurzva">
    <w:name w:val="Kurzíva"/>
    <w:basedOn w:val="Standardnpsmoodstavce"/>
    <w:rsid w:val="008F5F03"/>
    <w:rPr>
      <w:i/>
      <w:iCs/>
    </w:rPr>
  </w:style>
  <w:style w:type="paragraph" w:styleId="Textbubliny">
    <w:name w:val="Balloon Text"/>
    <w:basedOn w:val="Normln"/>
    <w:link w:val="TextbublinyChar"/>
    <w:uiPriority w:val="99"/>
    <w:semiHidden/>
    <w:unhideWhenUsed/>
    <w:rsid w:val="00FE599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5997"/>
    <w:rPr>
      <w:rFonts w:ascii="Segoe UI" w:hAnsi="Segoe UI" w:cs="Segoe UI"/>
      <w:sz w:val="18"/>
      <w:szCs w:val="18"/>
    </w:rPr>
  </w:style>
  <w:style w:type="character" w:customStyle="1" w:styleId="Nadpis2Char">
    <w:name w:val="Nadpis 2 Char"/>
    <w:basedOn w:val="Standardnpsmoodstavce"/>
    <w:link w:val="Nadpis2"/>
    <w:uiPriority w:val="9"/>
    <w:rsid w:val="00493AB4"/>
    <w:rPr>
      <w:rFonts w:ascii="Arial" w:eastAsiaTheme="majorEastAsia" w:hAnsi="Arial" w:cstheme="majorBidi"/>
      <w:sz w:val="32"/>
      <w:szCs w:val="32"/>
    </w:rPr>
  </w:style>
  <w:style w:type="paragraph" w:customStyle="1" w:styleId="Popisobrzku">
    <w:name w:val="Popis obrázku"/>
    <w:basedOn w:val="Normln"/>
    <w:qFormat/>
    <w:rsid w:val="001F1571"/>
    <w:pPr>
      <w:spacing w:before="80" w:after="0" w:line="200" w:lineRule="exact"/>
    </w:pPr>
    <w:rPr>
      <w:color w:val="DC301B"/>
      <w:sz w:val="16"/>
    </w:rPr>
  </w:style>
  <w:style w:type="character" w:customStyle="1" w:styleId="Nadpis4Char">
    <w:name w:val="Nadpis 4 Char"/>
    <w:basedOn w:val="Standardnpsmoodstavce"/>
    <w:link w:val="Nadpis4"/>
    <w:uiPriority w:val="9"/>
    <w:semiHidden/>
    <w:rsid w:val="008B00D0"/>
    <w:rPr>
      <w:rFonts w:asciiTheme="majorHAnsi" w:eastAsiaTheme="majorEastAsia" w:hAnsiTheme="majorHAnsi" w:cstheme="majorBidi"/>
      <w:i/>
      <w:iCs/>
      <w:color w:val="2E74B5" w:themeColor="accent1" w:themeShade="BF"/>
      <w:sz w:val="20"/>
    </w:rPr>
  </w:style>
  <w:style w:type="paragraph" w:customStyle="1" w:styleId="Sted">
    <w:name w:val="Střed"/>
    <w:basedOn w:val="Normln"/>
    <w:next w:val="Normln"/>
    <w:uiPriority w:val="99"/>
    <w:rsid w:val="00493C34"/>
    <w:pPr>
      <w:spacing w:before="120"/>
      <w:jc w:val="center"/>
    </w:pPr>
    <w:rPr>
      <w:rFonts w:eastAsia="Times New Roman" w:cs="Times New Roman"/>
      <w:szCs w:val="20"/>
      <w:lang w:eastAsia="sk-SK"/>
    </w:rPr>
  </w:style>
  <w:style w:type="paragraph" w:customStyle="1" w:styleId="Normlnpedsazen">
    <w:name w:val="Normální předsazený"/>
    <w:basedOn w:val="Normln"/>
    <w:qFormat/>
    <w:rsid w:val="00E3782A"/>
    <w:pPr>
      <w:tabs>
        <w:tab w:val="left" w:pos="851"/>
        <w:tab w:val="left" w:pos="1418"/>
        <w:tab w:val="left" w:pos="1985"/>
        <w:tab w:val="left" w:pos="2552"/>
        <w:tab w:val="left" w:pos="3119"/>
        <w:tab w:val="left" w:pos="3686"/>
      </w:tabs>
      <w:spacing w:after="20"/>
      <w:ind w:left="851" w:hanging="567"/>
    </w:pPr>
    <w:rPr>
      <w:rFonts w:eastAsia="Times New Roman" w:cs="Times New Roman"/>
      <w:szCs w:val="20"/>
      <w:lang w:eastAsia="sk-SK"/>
    </w:rPr>
  </w:style>
  <w:style w:type="paragraph" w:styleId="Odstavecseseznamem">
    <w:name w:val="List Paragraph"/>
    <w:basedOn w:val="Normln"/>
    <w:uiPriority w:val="34"/>
    <w:qFormat/>
    <w:rsid w:val="00493AB4"/>
    <w:pPr>
      <w:numPr>
        <w:numId w:val="1"/>
      </w:numPr>
      <w:tabs>
        <w:tab w:val="left" w:pos="567"/>
      </w:tabs>
      <w:spacing w:after="0"/>
      <w:ind w:left="567" w:hanging="283"/>
      <w:contextualSpacing/>
    </w:pPr>
    <w:rPr>
      <w:rFonts w:eastAsia="Times New Roman" w:cs="Times New Roman"/>
      <w:szCs w:val="20"/>
      <w:lang w:eastAsia="cs-CZ"/>
    </w:rPr>
  </w:style>
  <w:style w:type="character" w:customStyle="1" w:styleId="Tun">
    <w:name w:val="Tučné"/>
    <w:basedOn w:val="Standardnpsmoodstavce"/>
    <w:rsid w:val="008B00D0"/>
    <w:rPr>
      <w:b/>
      <w:bCs/>
    </w:rPr>
  </w:style>
  <w:style w:type="table" w:styleId="Mkatabulky">
    <w:name w:val="Table Grid"/>
    <w:basedOn w:val="Normlntabulka"/>
    <w:uiPriority w:val="39"/>
    <w:rsid w:val="008F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079EF"/>
    <w:pPr>
      <w:spacing w:before="100" w:beforeAutospacing="1" w:after="100" w:afterAutospacing="1"/>
      <w:jc w:val="left"/>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F960B7"/>
    <w:rPr>
      <w:color w:val="954F72" w:themeColor="followedHyperlink"/>
      <w:u w:val="single"/>
    </w:rPr>
  </w:style>
  <w:style w:type="character" w:styleId="Zdraznn">
    <w:name w:val="Emphasis"/>
    <w:basedOn w:val="Standardnpsmoodstavce"/>
    <w:uiPriority w:val="20"/>
    <w:qFormat/>
    <w:rsid w:val="00876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127474965">
      <w:bodyDiv w:val="1"/>
      <w:marLeft w:val="0"/>
      <w:marRight w:val="0"/>
      <w:marTop w:val="0"/>
      <w:marBottom w:val="0"/>
      <w:divBdr>
        <w:top w:val="none" w:sz="0" w:space="0" w:color="auto"/>
        <w:left w:val="none" w:sz="0" w:space="0" w:color="auto"/>
        <w:bottom w:val="none" w:sz="0" w:space="0" w:color="auto"/>
        <w:right w:val="none" w:sz="0" w:space="0" w:color="auto"/>
      </w:divBdr>
      <w:divsChild>
        <w:div w:id="832527841">
          <w:marLeft w:val="0"/>
          <w:marRight w:val="0"/>
          <w:marTop w:val="0"/>
          <w:marBottom w:val="0"/>
          <w:divBdr>
            <w:top w:val="none" w:sz="0" w:space="0" w:color="auto"/>
            <w:left w:val="none" w:sz="0" w:space="0" w:color="auto"/>
            <w:bottom w:val="none" w:sz="0" w:space="0" w:color="auto"/>
            <w:right w:val="none" w:sz="0" w:space="0" w:color="auto"/>
          </w:divBdr>
        </w:div>
        <w:div w:id="429854598">
          <w:marLeft w:val="0"/>
          <w:marRight w:val="0"/>
          <w:marTop w:val="0"/>
          <w:marBottom w:val="0"/>
          <w:divBdr>
            <w:top w:val="none" w:sz="0" w:space="0" w:color="auto"/>
            <w:left w:val="none" w:sz="0" w:space="0" w:color="auto"/>
            <w:bottom w:val="none" w:sz="0" w:space="0" w:color="auto"/>
            <w:right w:val="none" w:sz="0" w:space="0" w:color="auto"/>
          </w:divBdr>
        </w:div>
        <w:div w:id="362487982">
          <w:marLeft w:val="0"/>
          <w:marRight w:val="0"/>
          <w:marTop w:val="120"/>
          <w:marBottom w:val="0"/>
          <w:divBdr>
            <w:top w:val="none" w:sz="0" w:space="0" w:color="auto"/>
            <w:left w:val="none" w:sz="0" w:space="0" w:color="auto"/>
            <w:bottom w:val="none" w:sz="0" w:space="0" w:color="auto"/>
            <w:right w:val="none" w:sz="0" w:space="0" w:color="auto"/>
          </w:divBdr>
          <w:divsChild>
            <w:div w:id="349988953">
              <w:marLeft w:val="0"/>
              <w:marRight w:val="0"/>
              <w:marTop w:val="0"/>
              <w:marBottom w:val="0"/>
              <w:divBdr>
                <w:top w:val="none" w:sz="0" w:space="0" w:color="auto"/>
                <w:left w:val="none" w:sz="0" w:space="0" w:color="auto"/>
                <w:bottom w:val="none" w:sz="0" w:space="0" w:color="auto"/>
                <w:right w:val="none" w:sz="0" w:space="0" w:color="auto"/>
              </w:divBdr>
            </w:div>
            <w:div w:id="1101409297">
              <w:marLeft w:val="0"/>
              <w:marRight w:val="0"/>
              <w:marTop w:val="0"/>
              <w:marBottom w:val="0"/>
              <w:divBdr>
                <w:top w:val="none" w:sz="0" w:space="0" w:color="auto"/>
                <w:left w:val="none" w:sz="0" w:space="0" w:color="auto"/>
                <w:bottom w:val="none" w:sz="0" w:space="0" w:color="auto"/>
                <w:right w:val="none" w:sz="0" w:space="0" w:color="auto"/>
              </w:divBdr>
            </w:div>
          </w:divsChild>
        </w:div>
        <w:div w:id="1540703351">
          <w:marLeft w:val="0"/>
          <w:marRight w:val="0"/>
          <w:marTop w:val="120"/>
          <w:marBottom w:val="0"/>
          <w:divBdr>
            <w:top w:val="none" w:sz="0" w:space="0" w:color="auto"/>
            <w:left w:val="none" w:sz="0" w:space="0" w:color="auto"/>
            <w:bottom w:val="none" w:sz="0" w:space="0" w:color="auto"/>
            <w:right w:val="none" w:sz="0" w:space="0" w:color="auto"/>
          </w:divBdr>
          <w:divsChild>
            <w:div w:id="1396316109">
              <w:marLeft w:val="0"/>
              <w:marRight w:val="0"/>
              <w:marTop w:val="0"/>
              <w:marBottom w:val="0"/>
              <w:divBdr>
                <w:top w:val="none" w:sz="0" w:space="0" w:color="auto"/>
                <w:left w:val="none" w:sz="0" w:space="0" w:color="auto"/>
                <w:bottom w:val="none" w:sz="0" w:space="0" w:color="auto"/>
                <w:right w:val="none" w:sz="0" w:space="0" w:color="auto"/>
              </w:divBdr>
            </w:div>
            <w:div w:id="682435642">
              <w:marLeft w:val="0"/>
              <w:marRight w:val="0"/>
              <w:marTop w:val="0"/>
              <w:marBottom w:val="0"/>
              <w:divBdr>
                <w:top w:val="none" w:sz="0" w:space="0" w:color="auto"/>
                <w:left w:val="none" w:sz="0" w:space="0" w:color="auto"/>
                <w:bottom w:val="none" w:sz="0" w:space="0" w:color="auto"/>
                <w:right w:val="none" w:sz="0" w:space="0" w:color="auto"/>
              </w:divBdr>
            </w:div>
          </w:divsChild>
        </w:div>
        <w:div w:id="448818225">
          <w:marLeft w:val="0"/>
          <w:marRight w:val="0"/>
          <w:marTop w:val="120"/>
          <w:marBottom w:val="0"/>
          <w:divBdr>
            <w:top w:val="none" w:sz="0" w:space="0" w:color="auto"/>
            <w:left w:val="none" w:sz="0" w:space="0" w:color="auto"/>
            <w:bottom w:val="none" w:sz="0" w:space="0" w:color="auto"/>
            <w:right w:val="none" w:sz="0" w:space="0" w:color="auto"/>
          </w:divBdr>
          <w:divsChild>
            <w:div w:id="457184964">
              <w:marLeft w:val="0"/>
              <w:marRight w:val="0"/>
              <w:marTop w:val="0"/>
              <w:marBottom w:val="0"/>
              <w:divBdr>
                <w:top w:val="none" w:sz="0" w:space="0" w:color="auto"/>
                <w:left w:val="none" w:sz="0" w:space="0" w:color="auto"/>
                <w:bottom w:val="none" w:sz="0" w:space="0" w:color="auto"/>
                <w:right w:val="none" w:sz="0" w:space="0" w:color="auto"/>
              </w:divBdr>
            </w:div>
            <w:div w:id="2032487070">
              <w:marLeft w:val="0"/>
              <w:marRight w:val="0"/>
              <w:marTop w:val="0"/>
              <w:marBottom w:val="0"/>
              <w:divBdr>
                <w:top w:val="none" w:sz="0" w:space="0" w:color="auto"/>
                <w:left w:val="none" w:sz="0" w:space="0" w:color="auto"/>
                <w:bottom w:val="none" w:sz="0" w:space="0" w:color="auto"/>
                <w:right w:val="none" w:sz="0" w:space="0" w:color="auto"/>
              </w:divBdr>
            </w:div>
          </w:divsChild>
        </w:div>
        <w:div w:id="1957713707">
          <w:marLeft w:val="0"/>
          <w:marRight w:val="0"/>
          <w:marTop w:val="120"/>
          <w:marBottom w:val="0"/>
          <w:divBdr>
            <w:top w:val="none" w:sz="0" w:space="0" w:color="auto"/>
            <w:left w:val="none" w:sz="0" w:space="0" w:color="auto"/>
            <w:bottom w:val="none" w:sz="0" w:space="0" w:color="auto"/>
            <w:right w:val="none" w:sz="0" w:space="0" w:color="auto"/>
          </w:divBdr>
          <w:divsChild>
            <w:div w:id="1105031108">
              <w:marLeft w:val="0"/>
              <w:marRight w:val="0"/>
              <w:marTop w:val="0"/>
              <w:marBottom w:val="0"/>
              <w:divBdr>
                <w:top w:val="none" w:sz="0" w:space="0" w:color="auto"/>
                <w:left w:val="none" w:sz="0" w:space="0" w:color="auto"/>
                <w:bottom w:val="none" w:sz="0" w:space="0" w:color="auto"/>
                <w:right w:val="none" w:sz="0" w:space="0" w:color="auto"/>
              </w:divBdr>
            </w:div>
            <w:div w:id="1328166885">
              <w:marLeft w:val="0"/>
              <w:marRight w:val="0"/>
              <w:marTop w:val="0"/>
              <w:marBottom w:val="0"/>
              <w:divBdr>
                <w:top w:val="none" w:sz="0" w:space="0" w:color="auto"/>
                <w:left w:val="none" w:sz="0" w:space="0" w:color="auto"/>
                <w:bottom w:val="none" w:sz="0" w:space="0" w:color="auto"/>
                <w:right w:val="none" w:sz="0" w:space="0" w:color="auto"/>
              </w:divBdr>
            </w:div>
          </w:divsChild>
        </w:div>
        <w:div w:id="1524636823">
          <w:marLeft w:val="0"/>
          <w:marRight w:val="0"/>
          <w:marTop w:val="120"/>
          <w:marBottom w:val="0"/>
          <w:divBdr>
            <w:top w:val="none" w:sz="0" w:space="0" w:color="auto"/>
            <w:left w:val="none" w:sz="0" w:space="0" w:color="auto"/>
            <w:bottom w:val="none" w:sz="0" w:space="0" w:color="auto"/>
            <w:right w:val="none" w:sz="0" w:space="0" w:color="auto"/>
          </w:divBdr>
          <w:divsChild>
            <w:div w:id="559050900">
              <w:marLeft w:val="0"/>
              <w:marRight w:val="0"/>
              <w:marTop w:val="0"/>
              <w:marBottom w:val="0"/>
              <w:divBdr>
                <w:top w:val="none" w:sz="0" w:space="0" w:color="auto"/>
                <w:left w:val="none" w:sz="0" w:space="0" w:color="auto"/>
                <w:bottom w:val="none" w:sz="0" w:space="0" w:color="auto"/>
                <w:right w:val="none" w:sz="0" w:space="0" w:color="auto"/>
              </w:divBdr>
            </w:div>
            <w:div w:id="309477476">
              <w:marLeft w:val="0"/>
              <w:marRight w:val="0"/>
              <w:marTop w:val="0"/>
              <w:marBottom w:val="0"/>
              <w:divBdr>
                <w:top w:val="none" w:sz="0" w:space="0" w:color="auto"/>
                <w:left w:val="none" w:sz="0" w:space="0" w:color="auto"/>
                <w:bottom w:val="none" w:sz="0" w:space="0" w:color="auto"/>
                <w:right w:val="none" w:sz="0" w:space="0" w:color="auto"/>
              </w:divBdr>
            </w:div>
          </w:divsChild>
        </w:div>
        <w:div w:id="405566688">
          <w:marLeft w:val="0"/>
          <w:marRight w:val="0"/>
          <w:marTop w:val="120"/>
          <w:marBottom w:val="0"/>
          <w:divBdr>
            <w:top w:val="none" w:sz="0" w:space="0" w:color="auto"/>
            <w:left w:val="none" w:sz="0" w:space="0" w:color="auto"/>
            <w:bottom w:val="none" w:sz="0" w:space="0" w:color="auto"/>
            <w:right w:val="none" w:sz="0" w:space="0" w:color="auto"/>
          </w:divBdr>
          <w:divsChild>
            <w:div w:id="1855992899">
              <w:marLeft w:val="0"/>
              <w:marRight w:val="0"/>
              <w:marTop w:val="0"/>
              <w:marBottom w:val="0"/>
              <w:divBdr>
                <w:top w:val="none" w:sz="0" w:space="0" w:color="auto"/>
                <w:left w:val="none" w:sz="0" w:space="0" w:color="auto"/>
                <w:bottom w:val="none" w:sz="0" w:space="0" w:color="auto"/>
                <w:right w:val="none" w:sz="0" w:space="0" w:color="auto"/>
              </w:divBdr>
            </w:div>
            <w:div w:id="110829304">
              <w:marLeft w:val="0"/>
              <w:marRight w:val="0"/>
              <w:marTop w:val="0"/>
              <w:marBottom w:val="0"/>
              <w:divBdr>
                <w:top w:val="none" w:sz="0" w:space="0" w:color="auto"/>
                <w:left w:val="none" w:sz="0" w:space="0" w:color="auto"/>
                <w:bottom w:val="none" w:sz="0" w:space="0" w:color="auto"/>
                <w:right w:val="none" w:sz="0" w:space="0" w:color="auto"/>
              </w:divBdr>
            </w:div>
          </w:divsChild>
        </w:div>
        <w:div w:id="1517846375">
          <w:marLeft w:val="0"/>
          <w:marRight w:val="0"/>
          <w:marTop w:val="120"/>
          <w:marBottom w:val="0"/>
          <w:divBdr>
            <w:top w:val="none" w:sz="0" w:space="0" w:color="auto"/>
            <w:left w:val="none" w:sz="0" w:space="0" w:color="auto"/>
            <w:bottom w:val="none" w:sz="0" w:space="0" w:color="auto"/>
            <w:right w:val="none" w:sz="0" w:space="0" w:color="auto"/>
          </w:divBdr>
          <w:divsChild>
            <w:div w:id="1722098798">
              <w:marLeft w:val="0"/>
              <w:marRight w:val="0"/>
              <w:marTop w:val="0"/>
              <w:marBottom w:val="0"/>
              <w:divBdr>
                <w:top w:val="none" w:sz="0" w:space="0" w:color="auto"/>
                <w:left w:val="none" w:sz="0" w:space="0" w:color="auto"/>
                <w:bottom w:val="none" w:sz="0" w:space="0" w:color="auto"/>
                <w:right w:val="none" w:sz="0" w:space="0" w:color="auto"/>
              </w:divBdr>
            </w:div>
            <w:div w:id="855268778">
              <w:marLeft w:val="0"/>
              <w:marRight w:val="0"/>
              <w:marTop w:val="0"/>
              <w:marBottom w:val="0"/>
              <w:divBdr>
                <w:top w:val="none" w:sz="0" w:space="0" w:color="auto"/>
                <w:left w:val="none" w:sz="0" w:space="0" w:color="auto"/>
                <w:bottom w:val="none" w:sz="0" w:space="0" w:color="auto"/>
                <w:right w:val="none" w:sz="0" w:space="0" w:color="auto"/>
              </w:divBdr>
            </w:div>
          </w:divsChild>
        </w:div>
        <w:div w:id="228811451">
          <w:marLeft w:val="0"/>
          <w:marRight w:val="0"/>
          <w:marTop w:val="120"/>
          <w:marBottom w:val="0"/>
          <w:divBdr>
            <w:top w:val="none" w:sz="0" w:space="0" w:color="auto"/>
            <w:left w:val="none" w:sz="0" w:space="0" w:color="auto"/>
            <w:bottom w:val="none" w:sz="0" w:space="0" w:color="auto"/>
            <w:right w:val="none" w:sz="0" w:space="0" w:color="auto"/>
          </w:divBdr>
          <w:divsChild>
            <w:div w:id="1245608461">
              <w:marLeft w:val="0"/>
              <w:marRight w:val="0"/>
              <w:marTop w:val="0"/>
              <w:marBottom w:val="0"/>
              <w:divBdr>
                <w:top w:val="none" w:sz="0" w:space="0" w:color="auto"/>
                <w:left w:val="none" w:sz="0" w:space="0" w:color="auto"/>
                <w:bottom w:val="none" w:sz="0" w:space="0" w:color="auto"/>
                <w:right w:val="none" w:sz="0" w:space="0" w:color="auto"/>
              </w:divBdr>
            </w:div>
            <w:div w:id="1790779875">
              <w:marLeft w:val="0"/>
              <w:marRight w:val="0"/>
              <w:marTop w:val="0"/>
              <w:marBottom w:val="0"/>
              <w:divBdr>
                <w:top w:val="none" w:sz="0" w:space="0" w:color="auto"/>
                <w:left w:val="none" w:sz="0" w:space="0" w:color="auto"/>
                <w:bottom w:val="none" w:sz="0" w:space="0" w:color="auto"/>
                <w:right w:val="none" w:sz="0" w:space="0" w:color="auto"/>
              </w:divBdr>
            </w:div>
          </w:divsChild>
        </w:div>
        <w:div w:id="1536849602">
          <w:marLeft w:val="0"/>
          <w:marRight w:val="0"/>
          <w:marTop w:val="120"/>
          <w:marBottom w:val="0"/>
          <w:divBdr>
            <w:top w:val="none" w:sz="0" w:space="0" w:color="auto"/>
            <w:left w:val="none" w:sz="0" w:space="0" w:color="auto"/>
            <w:bottom w:val="none" w:sz="0" w:space="0" w:color="auto"/>
            <w:right w:val="none" w:sz="0" w:space="0" w:color="auto"/>
          </w:divBdr>
          <w:divsChild>
            <w:div w:id="1020737829">
              <w:marLeft w:val="0"/>
              <w:marRight w:val="0"/>
              <w:marTop w:val="0"/>
              <w:marBottom w:val="0"/>
              <w:divBdr>
                <w:top w:val="none" w:sz="0" w:space="0" w:color="auto"/>
                <w:left w:val="none" w:sz="0" w:space="0" w:color="auto"/>
                <w:bottom w:val="none" w:sz="0" w:space="0" w:color="auto"/>
                <w:right w:val="none" w:sz="0" w:space="0" w:color="auto"/>
              </w:divBdr>
            </w:div>
            <w:div w:id="1516188771">
              <w:marLeft w:val="0"/>
              <w:marRight w:val="0"/>
              <w:marTop w:val="0"/>
              <w:marBottom w:val="0"/>
              <w:divBdr>
                <w:top w:val="none" w:sz="0" w:space="0" w:color="auto"/>
                <w:left w:val="none" w:sz="0" w:space="0" w:color="auto"/>
                <w:bottom w:val="none" w:sz="0" w:space="0" w:color="auto"/>
                <w:right w:val="none" w:sz="0" w:space="0" w:color="auto"/>
              </w:divBdr>
            </w:div>
          </w:divsChild>
        </w:div>
        <w:div w:id="1990085634">
          <w:marLeft w:val="0"/>
          <w:marRight w:val="0"/>
          <w:marTop w:val="120"/>
          <w:marBottom w:val="0"/>
          <w:divBdr>
            <w:top w:val="none" w:sz="0" w:space="0" w:color="auto"/>
            <w:left w:val="none" w:sz="0" w:space="0" w:color="auto"/>
            <w:bottom w:val="none" w:sz="0" w:space="0" w:color="auto"/>
            <w:right w:val="none" w:sz="0" w:space="0" w:color="auto"/>
          </w:divBdr>
          <w:divsChild>
            <w:div w:id="7764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744">
      <w:bodyDiv w:val="1"/>
      <w:marLeft w:val="0"/>
      <w:marRight w:val="0"/>
      <w:marTop w:val="0"/>
      <w:marBottom w:val="0"/>
      <w:divBdr>
        <w:top w:val="none" w:sz="0" w:space="0" w:color="auto"/>
        <w:left w:val="none" w:sz="0" w:space="0" w:color="auto"/>
        <w:bottom w:val="none" w:sz="0" w:space="0" w:color="auto"/>
        <w:right w:val="none" w:sz="0" w:space="0" w:color="auto"/>
      </w:divBdr>
    </w:div>
    <w:div w:id="266276737">
      <w:bodyDiv w:val="1"/>
      <w:marLeft w:val="0"/>
      <w:marRight w:val="0"/>
      <w:marTop w:val="0"/>
      <w:marBottom w:val="0"/>
      <w:divBdr>
        <w:top w:val="none" w:sz="0" w:space="0" w:color="auto"/>
        <w:left w:val="none" w:sz="0" w:space="0" w:color="auto"/>
        <w:bottom w:val="none" w:sz="0" w:space="0" w:color="auto"/>
        <w:right w:val="none" w:sz="0" w:space="0" w:color="auto"/>
      </w:divBdr>
    </w:div>
    <w:div w:id="277223368">
      <w:bodyDiv w:val="1"/>
      <w:marLeft w:val="0"/>
      <w:marRight w:val="0"/>
      <w:marTop w:val="0"/>
      <w:marBottom w:val="0"/>
      <w:divBdr>
        <w:top w:val="none" w:sz="0" w:space="0" w:color="auto"/>
        <w:left w:val="none" w:sz="0" w:space="0" w:color="auto"/>
        <w:bottom w:val="none" w:sz="0" w:space="0" w:color="auto"/>
        <w:right w:val="none" w:sz="0" w:space="0" w:color="auto"/>
      </w:divBdr>
      <w:divsChild>
        <w:div w:id="1556238536">
          <w:marLeft w:val="0"/>
          <w:marRight w:val="0"/>
          <w:marTop w:val="120"/>
          <w:marBottom w:val="0"/>
          <w:divBdr>
            <w:top w:val="none" w:sz="0" w:space="0" w:color="auto"/>
            <w:left w:val="none" w:sz="0" w:space="0" w:color="auto"/>
            <w:bottom w:val="none" w:sz="0" w:space="0" w:color="auto"/>
            <w:right w:val="none" w:sz="0" w:space="0" w:color="auto"/>
          </w:divBdr>
          <w:divsChild>
            <w:div w:id="2048407732">
              <w:marLeft w:val="0"/>
              <w:marRight w:val="0"/>
              <w:marTop w:val="0"/>
              <w:marBottom w:val="0"/>
              <w:divBdr>
                <w:top w:val="none" w:sz="0" w:space="0" w:color="auto"/>
                <w:left w:val="none" w:sz="0" w:space="0" w:color="auto"/>
                <w:bottom w:val="none" w:sz="0" w:space="0" w:color="auto"/>
                <w:right w:val="none" w:sz="0" w:space="0" w:color="auto"/>
              </w:divBdr>
            </w:div>
          </w:divsChild>
        </w:div>
        <w:div w:id="384570196">
          <w:marLeft w:val="0"/>
          <w:marRight w:val="0"/>
          <w:marTop w:val="120"/>
          <w:marBottom w:val="0"/>
          <w:divBdr>
            <w:top w:val="none" w:sz="0" w:space="0" w:color="auto"/>
            <w:left w:val="none" w:sz="0" w:space="0" w:color="auto"/>
            <w:bottom w:val="none" w:sz="0" w:space="0" w:color="auto"/>
            <w:right w:val="none" w:sz="0" w:space="0" w:color="auto"/>
          </w:divBdr>
          <w:divsChild>
            <w:div w:id="9196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070">
      <w:bodyDiv w:val="1"/>
      <w:marLeft w:val="0"/>
      <w:marRight w:val="0"/>
      <w:marTop w:val="0"/>
      <w:marBottom w:val="0"/>
      <w:divBdr>
        <w:top w:val="none" w:sz="0" w:space="0" w:color="auto"/>
        <w:left w:val="none" w:sz="0" w:space="0" w:color="auto"/>
        <w:bottom w:val="none" w:sz="0" w:space="0" w:color="auto"/>
        <w:right w:val="none" w:sz="0" w:space="0" w:color="auto"/>
      </w:divBdr>
    </w:div>
    <w:div w:id="399137036">
      <w:bodyDiv w:val="1"/>
      <w:marLeft w:val="0"/>
      <w:marRight w:val="0"/>
      <w:marTop w:val="0"/>
      <w:marBottom w:val="0"/>
      <w:divBdr>
        <w:top w:val="none" w:sz="0" w:space="0" w:color="auto"/>
        <w:left w:val="none" w:sz="0" w:space="0" w:color="auto"/>
        <w:bottom w:val="none" w:sz="0" w:space="0" w:color="auto"/>
        <w:right w:val="none" w:sz="0" w:space="0" w:color="auto"/>
      </w:divBdr>
      <w:divsChild>
        <w:div w:id="1756897485">
          <w:marLeft w:val="0"/>
          <w:marRight w:val="0"/>
          <w:marTop w:val="0"/>
          <w:marBottom w:val="0"/>
          <w:divBdr>
            <w:top w:val="none" w:sz="0" w:space="0" w:color="auto"/>
            <w:left w:val="none" w:sz="0" w:space="0" w:color="auto"/>
            <w:bottom w:val="none" w:sz="0" w:space="0" w:color="auto"/>
            <w:right w:val="none" w:sz="0" w:space="0" w:color="auto"/>
          </w:divBdr>
          <w:divsChild>
            <w:div w:id="989288317">
              <w:marLeft w:val="0"/>
              <w:marRight w:val="300"/>
              <w:marTop w:val="0"/>
              <w:marBottom w:val="300"/>
              <w:divBdr>
                <w:top w:val="none" w:sz="0" w:space="0" w:color="auto"/>
                <w:left w:val="none" w:sz="0" w:space="0" w:color="auto"/>
                <w:bottom w:val="none" w:sz="0" w:space="0" w:color="auto"/>
                <w:right w:val="none" w:sz="0" w:space="0" w:color="auto"/>
              </w:divBdr>
            </w:div>
          </w:divsChild>
        </w:div>
        <w:div w:id="1892031047">
          <w:marLeft w:val="0"/>
          <w:marRight w:val="0"/>
          <w:marTop w:val="0"/>
          <w:marBottom w:val="0"/>
          <w:divBdr>
            <w:top w:val="none" w:sz="0" w:space="0" w:color="auto"/>
            <w:left w:val="none" w:sz="0" w:space="0" w:color="auto"/>
            <w:bottom w:val="none" w:sz="0" w:space="0" w:color="auto"/>
            <w:right w:val="none" w:sz="0" w:space="0" w:color="auto"/>
          </w:divBdr>
          <w:divsChild>
            <w:div w:id="1992758171">
              <w:marLeft w:val="0"/>
              <w:marRight w:val="0"/>
              <w:marTop w:val="0"/>
              <w:marBottom w:val="240"/>
              <w:divBdr>
                <w:top w:val="none" w:sz="0" w:space="0" w:color="auto"/>
                <w:left w:val="none" w:sz="0" w:space="4" w:color="auto"/>
                <w:bottom w:val="single" w:sz="6" w:space="0" w:color="CDCDCD"/>
                <w:right w:val="none" w:sz="0" w:space="0" w:color="auto"/>
              </w:divBdr>
            </w:div>
            <w:div w:id="2041129663">
              <w:marLeft w:val="0"/>
              <w:marRight w:val="0"/>
              <w:marTop w:val="0"/>
              <w:marBottom w:val="0"/>
              <w:divBdr>
                <w:top w:val="none" w:sz="0" w:space="0" w:color="auto"/>
                <w:left w:val="none" w:sz="0" w:space="0" w:color="auto"/>
                <w:bottom w:val="none" w:sz="0" w:space="0" w:color="auto"/>
                <w:right w:val="none" w:sz="0" w:space="0" w:color="auto"/>
              </w:divBdr>
              <w:divsChild>
                <w:div w:id="100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1704">
      <w:bodyDiv w:val="1"/>
      <w:marLeft w:val="0"/>
      <w:marRight w:val="0"/>
      <w:marTop w:val="0"/>
      <w:marBottom w:val="0"/>
      <w:divBdr>
        <w:top w:val="none" w:sz="0" w:space="0" w:color="auto"/>
        <w:left w:val="none" w:sz="0" w:space="0" w:color="auto"/>
        <w:bottom w:val="none" w:sz="0" w:space="0" w:color="auto"/>
        <w:right w:val="none" w:sz="0" w:space="0" w:color="auto"/>
      </w:divBdr>
    </w:div>
    <w:div w:id="631594395">
      <w:bodyDiv w:val="1"/>
      <w:marLeft w:val="0"/>
      <w:marRight w:val="0"/>
      <w:marTop w:val="0"/>
      <w:marBottom w:val="0"/>
      <w:divBdr>
        <w:top w:val="none" w:sz="0" w:space="0" w:color="auto"/>
        <w:left w:val="none" w:sz="0" w:space="0" w:color="auto"/>
        <w:bottom w:val="none" w:sz="0" w:space="0" w:color="auto"/>
        <w:right w:val="none" w:sz="0" w:space="0" w:color="auto"/>
      </w:divBdr>
      <w:divsChild>
        <w:div w:id="218789470">
          <w:marLeft w:val="0"/>
          <w:marRight w:val="0"/>
          <w:marTop w:val="0"/>
          <w:marBottom w:val="0"/>
          <w:divBdr>
            <w:top w:val="none" w:sz="0" w:space="0" w:color="auto"/>
            <w:left w:val="none" w:sz="0" w:space="0" w:color="auto"/>
            <w:bottom w:val="none" w:sz="0" w:space="0" w:color="auto"/>
            <w:right w:val="none" w:sz="0" w:space="0" w:color="auto"/>
          </w:divBdr>
        </w:div>
      </w:divsChild>
    </w:div>
    <w:div w:id="694161251">
      <w:bodyDiv w:val="1"/>
      <w:marLeft w:val="0"/>
      <w:marRight w:val="0"/>
      <w:marTop w:val="0"/>
      <w:marBottom w:val="0"/>
      <w:divBdr>
        <w:top w:val="none" w:sz="0" w:space="0" w:color="auto"/>
        <w:left w:val="none" w:sz="0" w:space="0" w:color="auto"/>
        <w:bottom w:val="none" w:sz="0" w:space="0" w:color="auto"/>
        <w:right w:val="none" w:sz="0" w:space="0" w:color="auto"/>
      </w:divBdr>
    </w:div>
    <w:div w:id="752313342">
      <w:bodyDiv w:val="1"/>
      <w:marLeft w:val="0"/>
      <w:marRight w:val="0"/>
      <w:marTop w:val="0"/>
      <w:marBottom w:val="0"/>
      <w:divBdr>
        <w:top w:val="none" w:sz="0" w:space="0" w:color="auto"/>
        <w:left w:val="none" w:sz="0" w:space="0" w:color="auto"/>
        <w:bottom w:val="none" w:sz="0" w:space="0" w:color="auto"/>
        <w:right w:val="none" w:sz="0" w:space="0" w:color="auto"/>
      </w:divBdr>
    </w:div>
    <w:div w:id="797843489">
      <w:bodyDiv w:val="1"/>
      <w:marLeft w:val="0"/>
      <w:marRight w:val="0"/>
      <w:marTop w:val="0"/>
      <w:marBottom w:val="0"/>
      <w:divBdr>
        <w:top w:val="none" w:sz="0" w:space="0" w:color="auto"/>
        <w:left w:val="none" w:sz="0" w:space="0" w:color="auto"/>
        <w:bottom w:val="none" w:sz="0" w:space="0" w:color="auto"/>
        <w:right w:val="none" w:sz="0" w:space="0" w:color="auto"/>
      </w:divBdr>
    </w:div>
    <w:div w:id="873276336">
      <w:bodyDiv w:val="1"/>
      <w:marLeft w:val="0"/>
      <w:marRight w:val="0"/>
      <w:marTop w:val="0"/>
      <w:marBottom w:val="0"/>
      <w:divBdr>
        <w:top w:val="none" w:sz="0" w:space="0" w:color="auto"/>
        <w:left w:val="none" w:sz="0" w:space="0" w:color="auto"/>
        <w:bottom w:val="none" w:sz="0" w:space="0" w:color="auto"/>
        <w:right w:val="none" w:sz="0" w:space="0" w:color="auto"/>
      </w:divBdr>
    </w:div>
    <w:div w:id="929048907">
      <w:bodyDiv w:val="1"/>
      <w:marLeft w:val="0"/>
      <w:marRight w:val="0"/>
      <w:marTop w:val="0"/>
      <w:marBottom w:val="0"/>
      <w:divBdr>
        <w:top w:val="none" w:sz="0" w:space="0" w:color="auto"/>
        <w:left w:val="none" w:sz="0" w:space="0" w:color="auto"/>
        <w:bottom w:val="none" w:sz="0" w:space="0" w:color="auto"/>
        <w:right w:val="none" w:sz="0" w:space="0" w:color="auto"/>
      </w:divBdr>
      <w:divsChild>
        <w:div w:id="1940411043">
          <w:marLeft w:val="0"/>
          <w:marRight w:val="0"/>
          <w:marTop w:val="0"/>
          <w:marBottom w:val="0"/>
          <w:divBdr>
            <w:top w:val="none" w:sz="0" w:space="0" w:color="auto"/>
            <w:left w:val="none" w:sz="0" w:space="0" w:color="auto"/>
            <w:bottom w:val="none" w:sz="0" w:space="0" w:color="auto"/>
            <w:right w:val="none" w:sz="0" w:space="0" w:color="auto"/>
          </w:divBdr>
        </w:div>
        <w:div w:id="751128243">
          <w:marLeft w:val="0"/>
          <w:marRight w:val="0"/>
          <w:marTop w:val="0"/>
          <w:marBottom w:val="0"/>
          <w:divBdr>
            <w:top w:val="none" w:sz="0" w:space="0" w:color="auto"/>
            <w:left w:val="none" w:sz="0" w:space="0" w:color="auto"/>
            <w:bottom w:val="none" w:sz="0" w:space="0" w:color="auto"/>
            <w:right w:val="none" w:sz="0" w:space="0" w:color="auto"/>
          </w:divBdr>
        </w:div>
      </w:divsChild>
    </w:div>
    <w:div w:id="945650450">
      <w:bodyDiv w:val="1"/>
      <w:marLeft w:val="0"/>
      <w:marRight w:val="0"/>
      <w:marTop w:val="0"/>
      <w:marBottom w:val="0"/>
      <w:divBdr>
        <w:top w:val="none" w:sz="0" w:space="0" w:color="auto"/>
        <w:left w:val="none" w:sz="0" w:space="0" w:color="auto"/>
        <w:bottom w:val="none" w:sz="0" w:space="0" w:color="auto"/>
        <w:right w:val="none" w:sz="0" w:space="0" w:color="auto"/>
      </w:divBdr>
    </w:div>
    <w:div w:id="1028796010">
      <w:bodyDiv w:val="1"/>
      <w:marLeft w:val="0"/>
      <w:marRight w:val="0"/>
      <w:marTop w:val="0"/>
      <w:marBottom w:val="0"/>
      <w:divBdr>
        <w:top w:val="none" w:sz="0" w:space="0" w:color="auto"/>
        <w:left w:val="none" w:sz="0" w:space="0" w:color="auto"/>
        <w:bottom w:val="none" w:sz="0" w:space="0" w:color="auto"/>
        <w:right w:val="none" w:sz="0" w:space="0" w:color="auto"/>
      </w:divBdr>
    </w:div>
    <w:div w:id="1047682939">
      <w:bodyDiv w:val="1"/>
      <w:marLeft w:val="0"/>
      <w:marRight w:val="0"/>
      <w:marTop w:val="0"/>
      <w:marBottom w:val="0"/>
      <w:divBdr>
        <w:top w:val="none" w:sz="0" w:space="0" w:color="auto"/>
        <w:left w:val="none" w:sz="0" w:space="0" w:color="auto"/>
        <w:bottom w:val="none" w:sz="0" w:space="0" w:color="auto"/>
        <w:right w:val="none" w:sz="0" w:space="0" w:color="auto"/>
      </w:divBdr>
    </w:div>
    <w:div w:id="1087313926">
      <w:bodyDiv w:val="1"/>
      <w:marLeft w:val="0"/>
      <w:marRight w:val="0"/>
      <w:marTop w:val="0"/>
      <w:marBottom w:val="0"/>
      <w:divBdr>
        <w:top w:val="none" w:sz="0" w:space="0" w:color="auto"/>
        <w:left w:val="none" w:sz="0" w:space="0" w:color="auto"/>
        <w:bottom w:val="none" w:sz="0" w:space="0" w:color="auto"/>
        <w:right w:val="none" w:sz="0" w:space="0" w:color="auto"/>
      </w:divBdr>
    </w:div>
    <w:div w:id="1107390090">
      <w:bodyDiv w:val="1"/>
      <w:marLeft w:val="0"/>
      <w:marRight w:val="0"/>
      <w:marTop w:val="0"/>
      <w:marBottom w:val="0"/>
      <w:divBdr>
        <w:top w:val="none" w:sz="0" w:space="0" w:color="auto"/>
        <w:left w:val="none" w:sz="0" w:space="0" w:color="auto"/>
        <w:bottom w:val="none" w:sz="0" w:space="0" w:color="auto"/>
        <w:right w:val="none" w:sz="0" w:space="0" w:color="auto"/>
      </w:divBdr>
    </w:div>
    <w:div w:id="1109544133">
      <w:bodyDiv w:val="1"/>
      <w:marLeft w:val="0"/>
      <w:marRight w:val="0"/>
      <w:marTop w:val="0"/>
      <w:marBottom w:val="0"/>
      <w:divBdr>
        <w:top w:val="none" w:sz="0" w:space="0" w:color="auto"/>
        <w:left w:val="none" w:sz="0" w:space="0" w:color="auto"/>
        <w:bottom w:val="none" w:sz="0" w:space="0" w:color="auto"/>
        <w:right w:val="none" w:sz="0" w:space="0" w:color="auto"/>
      </w:divBdr>
    </w:div>
    <w:div w:id="1140852100">
      <w:bodyDiv w:val="1"/>
      <w:marLeft w:val="0"/>
      <w:marRight w:val="0"/>
      <w:marTop w:val="0"/>
      <w:marBottom w:val="0"/>
      <w:divBdr>
        <w:top w:val="none" w:sz="0" w:space="0" w:color="auto"/>
        <w:left w:val="none" w:sz="0" w:space="0" w:color="auto"/>
        <w:bottom w:val="none" w:sz="0" w:space="0" w:color="auto"/>
        <w:right w:val="none" w:sz="0" w:space="0" w:color="auto"/>
      </w:divBdr>
    </w:div>
    <w:div w:id="1160929623">
      <w:bodyDiv w:val="1"/>
      <w:marLeft w:val="0"/>
      <w:marRight w:val="0"/>
      <w:marTop w:val="0"/>
      <w:marBottom w:val="0"/>
      <w:divBdr>
        <w:top w:val="none" w:sz="0" w:space="0" w:color="auto"/>
        <w:left w:val="none" w:sz="0" w:space="0" w:color="auto"/>
        <w:bottom w:val="none" w:sz="0" w:space="0" w:color="auto"/>
        <w:right w:val="none" w:sz="0" w:space="0" w:color="auto"/>
      </w:divBdr>
      <w:divsChild>
        <w:div w:id="1840539466">
          <w:marLeft w:val="0"/>
          <w:marRight w:val="0"/>
          <w:marTop w:val="120"/>
          <w:marBottom w:val="0"/>
          <w:divBdr>
            <w:top w:val="none" w:sz="0" w:space="0" w:color="auto"/>
            <w:left w:val="none" w:sz="0" w:space="0" w:color="auto"/>
            <w:bottom w:val="none" w:sz="0" w:space="0" w:color="auto"/>
            <w:right w:val="none" w:sz="0" w:space="0" w:color="auto"/>
          </w:divBdr>
          <w:divsChild>
            <w:div w:id="745766243">
              <w:marLeft w:val="0"/>
              <w:marRight w:val="0"/>
              <w:marTop w:val="0"/>
              <w:marBottom w:val="0"/>
              <w:divBdr>
                <w:top w:val="none" w:sz="0" w:space="0" w:color="auto"/>
                <w:left w:val="none" w:sz="0" w:space="0" w:color="auto"/>
                <w:bottom w:val="none" w:sz="0" w:space="0" w:color="auto"/>
                <w:right w:val="none" w:sz="0" w:space="0" w:color="auto"/>
              </w:divBdr>
            </w:div>
          </w:divsChild>
        </w:div>
        <w:div w:id="241837502">
          <w:marLeft w:val="0"/>
          <w:marRight w:val="0"/>
          <w:marTop w:val="120"/>
          <w:marBottom w:val="0"/>
          <w:divBdr>
            <w:top w:val="none" w:sz="0" w:space="0" w:color="auto"/>
            <w:left w:val="none" w:sz="0" w:space="0" w:color="auto"/>
            <w:bottom w:val="none" w:sz="0" w:space="0" w:color="auto"/>
            <w:right w:val="none" w:sz="0" w:space="0" w:color="auto"/>
          </w:divBdr>
          <w:divsChild>
            <w:div w:id="562259319">
              <w:marLeft w:val="0"/>
              <w:marRight w:val="0"/>
              <w:marTop w:val="0"/>
              <w:marBottom w:val="0"/>
              <w:divBdr>
                <w:top w:val="none" w:sz="0" w:space="0" w:color="auto"/>
                <w:left w:val="none" w:sz="0" w:space="0" w:color="auto"/>
                <w:bottom w:val="none" w:sz="0" w:space="0" w:color="auto"/>
                <w:right w:val="none" w:sz="0" w:space="0" w:color="auto"/>
              </w:divBdr>
            </w:div>
            <w:div w:id="735058009">
              <w:marLeft w:val="0"/>
              <w:marRight w:val="0"/>
              <w:marTop w:val="0"/>
              <w:marBottom w:val="0"/>
              <w:divBdr>
                <w:top w:val="none" w:sz="0" w:space="0" w:color="auto"/>
                <w:left w:val="none" w:sz="0" w:space="0" w:color="auto"/>
                <w:bottom w:val="none" w:sz="0" w:space="0" w:color="auto"/>
                <w:right w:val="none" w:sz="0" w:space="0" w:color="auto"/>
              </w:divBdr>
            </w:div>
          </w:divsChild>
        </w:div>
        <w:div w:id="1310942374">
          <w:marLeft w:val="0"/>
          <w:marRight w:val="0"/>
          <w:marTop w:val="120"/>
          <w:marBottom w:val="0"/>
          <w:divBdr>
            <w:top w:val="none" w:sz="0" w:space="0" w:color="auto"/>
            <w:left w:val="none" w:sz="0" w:space="0" w:color="auto"/>
            <w:bottom w:val="none" w:sz="0" w:space="0" w:color="auto"/>
            <w:right w:val="none" w:sz="0" w:space="0" w:color="auto"/>
          </w:divBdr>
          <w:divsChild>
            <w:div w:id="127865192">
              <w:marLeft w:val="0"/>
              <w:marRight w:val="0"/>
              <w:marTop w:val="0"/>
              <w:marBottom w:val="0"/>
              <w:divBdr>
                <w:top w:val="none" w:sz="0" w:space="0" w:color="auto"/>
                <w:left w:val="none" w:sz="0" w:space="0" w:color="auto"/>
                <w:bottom w:val="none" w:sz="0" w:space="0" w:color="auto"/>
                <w:right w:val="none" w:sz="0" w:space="0" w:color="auto"/>
              </w:divBdr>
            </w:div>
            <w:div w:id="1543591427">
              <w:marLeft w:val="0"/>
              <w:marRight w:val="0"/>
              <w:marTop w:val="0"/>
              <w:marBottom w:val="0"/>
              <w:divBdr>
                <w:top w:val="none" w:sz="0" w:space="0" w:color="auto"/>
                <w:left w:val="none" w:sz="0" w:space="0" w:color="auto"/>
                <w:bottom w:val="none" w:sz="0" w:space="0" w:color="auto"/>
                <w:right w:val="none" w:sz="0" w:space="0" w:color="auto"/>
              </w:divBdr>
            </w:div>
          </w:divsChild>
        </w:div>
        <w:div w:id="2049639857">
          <w:marLeft w:val="0"/>
          <w:marRight w:val="0"/>
          <w:marTop w:val="120"/>
          <w:marBottom w:val="0"/>
          <w:divBdr>
            <w:top w:val="none" w:sz="0" w:space="0" w:color="auto"/>
            <w:left w:val="none" w:sz="0" w:space="0" w:color="auto"/>
            <w:bottom w:val="none" w:sz="0" w:space="0" w:color="auto"/>
            <w:right w:val="none" w:sz="0" w:space="0" w:color="auto"/>
          </w:divBdr>
          <w:divsChild>
            <w:div w:id="1653096620">
              <w:marLeft w:val="0"/>
              <w:marRight w:val="0"/>
              <w:marTop w:val="0"/>
              <w:marBottom w:val="0"/>
              <w:divBdr>
                <w:top w:val="none" w:sz="0" w:space="0" w:color="auto"/>
                <w:left w:val="none" w:sz="0" w:space="0" w:color="auto"/>
                <w:bottom w:val="none" w:sz="0" w:space="0" w:color="auto"/>
                <w:right w:val="none" w:sz="0" w:space="0" w:color="auto"/>
              </w:divBdr>
            </w:div>
            <w:div w:id="435563029">
              <w:marLeft w:val="0"/>
              <w:marRight w:val="0"/>
              <w:marTop w:val="0"/>
              <w:marBottom w:val="0"/>
              <w:divBdr>
                <w:top w:val="none" w:sz="0" w:space="0" w:color="auto"/>
                <w:left w:val="none" w:sz="0" w:space="0" w:color="auto"/>
                <w:bottom w:val="none" w:sz="0" w:space="0" w:color="auto"/>
                <w:right w:val="none" w:sz="0" w:space="0" w:color="auto"/>
              </w:divBdr>
            </w:div>
          </w:divsChild>
        </w:div>
        <w:div w:id="695666383">
          <w:marLeft w:val="0"/>
          <w:marRight w:val="0"/>
          <w:marTop w:val="120"/>
          <w:marBottom w:val="0"/>
          <w:divBdr>
            <w:top w:val="none" w:sz="0" w:space="0" w:color="auto"/>
            <w:left w:val="none" w:sz="0" w:space="0" w:color="auto"/>
            <w:bottom w:val="none" w:sz="0" w:space="0" w:color="auto"/>
            <w:right w:val="none" w:sz="0" w:space="0" w:color="auto"/>
          </w:divBdr>
          <w:divsChild>
            <w:div w:id="1468739594">
              <w:marLeft w:val="0"/>
              <w:marRight w:val="0"/>
              <w:marTop w:val="0"/>
              <w:marBottom w:val="0"/>
              <w:divBdr>
                <w:top w:val="none" w:sz="0" w:space="0" w:color="auto"/>
                <w:left w:val="none" w:sz="0" w:space="0" w:color="auto"/>
                <w:bottom w:val="none" w:sz="0" w:space="0" w:color="auto"/>
                <w:right w:val="none" w:sz="0" w:space="0" w:color="auto"/>
              </w:divBdr>
            </w:div>
            <w:div w:id="1961104553">
              <w:marLeft w:val="0"/>
              <w:marRight w:val="0"/>
              <w:marTop w:val="0"/>
              <w:marBottom w:val="0"/>
              <w:divBdr>
                <w:top w:val="none" w:sz="0" w:space="0" w:color="auto"/>
                <w:left w:val="none" w:sz="0" w:space="0" w:color="auto"/>
                <w:bottom w:val="none" w:sz="0" w:space="0" w:color="auto"/>
                <w:right w:val="none" w:sz="0" w:space="0" w:color="auto"/>
              </w:divBdr>
            </w:div>
          </w:divsChild>
        </w:div>
        <w:div w:id="1635476897">
          <w:marLeft w:val="0"/>
          <w:marRight w:val="0"/>
          <w:marTop w:val="120"/>
          <w:marBottom w:val="0"/>
          <w:divBdr>
            <w:top w:val="none" w:sz="0" w:space="0" w:color="auto"/>
            <w:left w:val="none" w:sz="0" w:space="0" w:color="auto"/>
            <w:bottom w:val="none" w:sz="0" w:space="0" w:color="auto"/>
            <w:right w:val="none" w:sz="0" w:space="0" w:color="auto"/>
          </w:divBdr>
          <w:divsChild>
            <w:div w:id="1279216574">
              <w:marLeft w:val="0"/>
              <w:marRight w:val="0"/>
              <w:marTop w:val="0"/>
              <w:marBottom w:val="0"/>
              <w:divBdr>
                <w:top w:val="none" w:sz="0" w:space="0" w:color="auto"/>
                <w:left w:val="none" w:sz="0" w:space="0" w:color="auto"/>
                <w:bottom w:val="none" w:sz="0" w:space="0" w:color="auto"/>
                <w:right w:val="none" w:sz="0" w:space="0" w:color="auto"/>
              </w:divBdr>
            </w:div>
            <w:div w:id="1192652200">
              <w:marLeft w:val="0"/>
              <w:marRight w:val="0"/>
              <w:marTop w:val="0"/>
              <w:marBottom w:val="0"/>
              <w:divBdr>
                <w:top w:val="none" w:sz="0" w:space="0" w:color="auto"/>
                <w:left w:val="none" w:sz="0" w:space="0" w:color="auto"/>
                <w:bottom w:val="none" w:sz="0" w:space="0" w:color="auto"/>
                <w:right w:val="none" w:sz="0" w:space="0" w:color="auto"/>
              </w:divBdr>
            </w:div>
          </w:divsChild>
        </w:div>
        <w:div w:id="818038153">
          <w:marLeft w:val="0"/>
          <w:marRight w:val="0"/>
          <w:marTop w:val="120"/>
          <w:marBottom w:val="0"/>
          <w:divBdr>
            <w:top w:val="none" w:sz="0" w:space="0" w:color="auto"/>
            <w:left w:val="none" w:sz="0" w:space="0" w:color="auto"/>
            <w:bottom w:val="none" w:sz="0" w:space="0" w:color="auto"/>
            <w:right w:val="none" w:sz="0" w:space="0" w:color="auto"/>
          </w:divBdr>
          <w:divsChild>
            <w:div w:id="1770539955">
              <w:marLeft w:val="0"/>
              <w:marRight w:val="0"/>
              <w:marTop w:val="0"/>
              <w:marBottom w:val="0"/>
              <w:divBdr>
                <w:top w:val="none" w:sz="0" w:space="0" w:color="auto"/>
                <w:left w:val="none" w:sz="0" w:space="0" w:color="auto"/>
                <w:bottom w:val="none" w:sz="0" w:space="0" w:color="auto"/>
                <w:right w:val="none" w:sz="0" w:space="0" w:color="auto"/>
              </w:divBdr>
            </w:div>
            <w:div w:id="501312126">
              <w:marLeft w:val="0"/>
              <w:marRight w:val="0"/>
              <w:marTop w:val="0"/>
              <w:marBottom w:val="0"/>
              <w:divBdr>
                <w:top w:val="none" w:sz="0" w:space="0" w:color="auto"/>
                <w:left w:val="none" w:sz="0" w:space="0" w:color="auto"/>
                <w:bottom w:val="none" w:sz="0" w:space="0" w:color="auto"/>
                <w:right w:val="none" w:sz="0" w:space="0" w:color="auto"/>
              </w:divBdr>
            </w:div>
            <w:div w:id="2531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5814">
      <w:bodyDiv w:val="1"/>
      <w:marLeft w:val="0"/>
      <w:marRight w:val="0"/>
      <w:marTop w:val="0"/>
      <w:marBottom w:val="0"/>
      <w:divBdr>
        <w:top w:val="none" w:sz="0" w:space="0" w:color="auto"/>
        <w:left w:val="none" w:sz="0" w:space="0" w:color="auto"/>
        <w:bottom w:val="none" w:sz="0" w:space="0" w:color="auto"/>
        <w:right w:val="none" w:sz="0" w:space="0" w:color="auto"/>
      </w:divBdr>
    </w:div>
    <w:div w:id="1278608820">
      <w:bodyDiv w:val="1"/>
      <w:marLeft w:val="0"/>
      <w:marRight w:val="0"/>
      <w:marTop w:val="0"/>
      <w:marBottom w:val="0"/>
      <w:divBdr>
        <w:top w:val="none" w:sz="0" w:space="0" w:color="auto"/>
        <w:left w:val="none" w:sz="0" w:space="0" w:color="auto"/>
        <w:bottom w:val="none" w:sz="0" w:space="0" w:color="auto"/>
        <w:right w:val="none" w:sz="0" w:space="0" w:color="auto"/>
      </w:divBdr>
    </w:div>
    <w:div w:id="1300526522">
      <w:bodyDiv w:val="1"/>
      <w:marLeft w:val="0"/>
      <w:marRight w:val="0"/>
      <w:marTop w:val="0"/>
      <w:marBottom w:val="0"/>
      <w:divBdr>
        <w:top w:val="none" w:sz="0" w:space="0" w:color="auto"/>
        <w:left w:val="none" w:sz="0" w:space="0" w:color="auto"/>
        <w:bottom w:val="none" w:sz="0" w:space="0" w:color="auto"/>
        <w:right w:val="none" w:sz="0" w:space="0" w:color="auto"/>
      </w:divBdr>
    </w:div>
    <w:div w:id="1303660258">
      <w:bodyDiv w:val="1"/>
      <w:marLeft w:val="0"/>
      <w:marRight w:val="0"/>
      <w:marTop w:val="0"/>
      <w:marBottom w:val="0"/>
      <w:divBdr>
        <w:top w:val="none" w:sz="0" w:space="0" w:color="auto"/>
        <w:left w:val="none" w:sz="0" w:space="0" w:color="auto"/>
        <w:bottom w:val="none" w:sz="0" w:space="0" w:color="auto"/>
        <w:right w:val="none" w:sz="0" w:space="0" w:color="auto"/>
      </w:divBdr>
    </w:div>
    <w:div w:id="1426342720">
      <w:bodyDiv w:val="1"/>
      <w:marLeft w:val="0"/>
      <w:marRight w:val="0"/>
      <w:marTop w:val="0"/>
      <w:marBottom w:val="0"/>
      <w:divBdr>
        <w:top w:val="none" w:sz="0" w:space="0" w:color="auto"/>
        <w:left w:val="none" w:sz="0" w:space="0" w:color="auto"/>
        <w:bottom w:val="none" w:sz="0" w:space="0" w:color="auto"/>
        <w:right w:val="none" w:sz="0" w:space="0" w:color="auto"/>
      </w:divBdr>
    </w:div>
    <w:div w:id="1548763360">
      <w:bodyDiv w:val="1"/>
      <w:marLeft w:val="0"/>
      <w:marRight w:val="0"/>
      <w:marTop w:val="0"/>
      <w:marBottom w:val="0"/>
      <w:divBdr>
        <w:top w:val="none" w:sz="0" w:space="0" w:color="auto"/>
        <w:left w:val="none" w:sz="0" w:space="0" w:color="auto"/>
        <w:bottom w:val="none" w:sz="0" w:space="0" w:color="auto"/>
        <w:right w:val="none" w:sz="0" w:space="0" w:color="auto"/>
      </w:divBdr>
    </w:div>
    <w:div w:id="1627809838">
      <w:bodyDiv w:val="1"/>
      <w:marLeft w:val="0"/>
      <w:marRight w:val="0"/>
      <w:marTop w:val="0"/>
      <w:marBottom w:val="0"/>
      <w:divBdr>
        <w:top w:val="none" w:sz="0" w:space="0" w:color="auto"/>
        <w:left w:val="none" w:sz="0" w:space="0" w:color="auto"/>
        <w:bottom w:val="none" w:sz="0" w:space="0" w:color="auto"/>
        <w:right w:val="none" w:sz="0" w:space="0" w:color="auto"/>
      </w:divBdr>
    </w:div>
    <w:div w:id="1715346260">
      <w:bodyDiv w:val="1"/>
      <w:marLeft w:val="0"/>
      <w:marRight w:val="0"/>
      <w:marTop w:val="0"/>
      <w:marBottom w:val="0"/>
      <w:divBdr>
        <w:top w:val="none" w:sz="0" w:space="0" w:color="auto"/>
        <w:left w:val="none" w:sz="0" w:space="0" w:color="auto"/>
        <w:bottom w:val="none" w:sz="0" w:space="0" w:color="auto"/>
        <w:right w:val="none" w:sz="0" w:space="0" w:color="auto"/>
      </w:divBdr>
      <w:divsChild>
        <w:div w:id="1775516268">
          <w:marLeft w:val="0"/>
          <w:marRight w:val="0"/>
          <w:marTop w:val="0"/>
          <w:marBottom w:val="0"/>
          <w:divBdr>
            <w:top w:val="none" w:sz="0" w:space="0" w:color="auto"/>
            <w:left w:val="none" w:sz="0" w:space="0" w:color="auto"/>
            <w:bottom w:val="none" w:sz="0" w:space="0" w:color="auto"/>
            <w:right w:val="none" w:sz="0" w:space="0" w:color="auto"/>
          </w:divBdr>
        </w:div>
        <w:div w:id="331104653">
          <w:marLeft w:val="0"/>
          <w:marRight w:val="0"/>
          <w:marTop w:val="0"/>
          <w:marBottom w:val="0"/>
          <w:divBdr>
            <w:top w:val="none" w:sz="0" w:space="0" w:color="auto"/>
            <w:left w:val="none" w:sz="0" w:space="0" w:color="auto"/>
            <w:bottom w:val="none" w:sz="0" w:space="0" w:color="auto"/>
            <w:right w:val="none" w:sz="0" w:space="0" w:color="auto"/>
          </w:divBdr>
          <w:divsChild>
            <w:div w:id="1385787766">
              <w:marLeft w:val="0"/>
              <w:marRight w:val="0"/>
              <w:marTop w:val="0"/>
              <w:marBottom w:val="240"/>
              <w:divBdr>
                <w:top w:val="none" w:sz="0" w:space="0" w:color="auto"/>
                <w:left w:val="none" w:sz="0" w:space="4" w:color="auto"/>
                <w:bottom w:val="single" w:sz="6" w:space="0" w:color="CDCDCD"/>
                <w:right w:val="none" w:sz="0" w:space="0" w:color="auto"/>
              </w:divBdr>
            </w:div>
            <w:div w:id="1059667916">
              <w:marLeft w:val="0"/>
              <w:marRight w:val="0"/>
              <w:marTop w:val="0"/>
              <w:marBottom w:val="0"/>
              <w:divBdr>
                <w:top w:val="none" w:sz="0" w:space="0" w:color="auto"/>
                <w:left w:val="none" w:sz="0" w:space="0" w:color="auto"/>
                <w:bottom w:val="none" w:sz="0" w:space="0" w:color="auto"/>
                <w:right w:val="none" w:sz="0" w:space="0" w:color="auto"/>
              </w:divBdr>
              <w:divsChild>
                <w:div w:id="14223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3980">
      <w:bodyDiv w:val="1"/>
      <w:marLeft w:val="0"/>
      <w:marRight w:val="0"/>
      <w:marTop w:val="0"/>
      <w:marBottom w:val="0"/>
      <w:divBdr>
        <w:top w:val="none" w:sz="0" w:space="0" w:color="auto"/>
        <w:left w:val="none" w:sz="0" w:space="0" w:color="auto"/>
        <w:bottom w:val="none" w:sz="0" w:space="0" w:color="auto"/>
        <w:right w:val="none" w:sz="0" w:space="0" w:color="auto"/>
      </w:divBdr>
    </w:div>
    <w:div w:id="1723795389">
      <w:bodyDiv w:val="1"/>
      <w:marLeft w:val="0"/>
      <w:marRight w:val="0"/>
      <w:marTop w:val="0"/>
      <w:marBottom w:val="0"/>
      <w:divBdr>
        <w:top w:val="none" w:sz="0" w:space="0" w:color="auto"/>
        <w:left w:val="none" w:sz="0" w:space="0" w:color="auto"/>
        <w:bottom w:val="none" w:sz="0" w:space="0" w:color="auto"/>
        <w:right w:val="none" w:sz="0" w:space="0" w:color="auto"/>
      </w:divBdr>
    </w:div>
    <w:div w:id="1883711084">
      <w:bodyDiv w:val="1"/>
      <w:marLeft w:val="0"/>
      <w:marRight w:val="0"/>
      <w:marTop w:val="0"/>
      <w:marBottom w:val="0"/>
      <w:divBdr>
        <w:top w:val="none" w:sz="0" w:space="0" w:color="auto"/>
        <w:left w:val="none" w:sz="0" w:space="0" w:color="auto"/>
        <w:bottom w:val="none" w:sz="0" w:space="0" w:color="auto"/>
        <w:right w:val="none" w:sz="0" w:space="0" w:color="auto"/>
      </w:divBdr>
      <w:divsChild>
        <w:div w:id="788939920">
          <w:marLeft w:val="0"/>
          <w:marRight w:val="0"/>
          <w:marTop w:val="0"/>
          <w:marBottom w:val="0"/>
          <w:divBdr>
            <w:top w:val="none" w:sz="0" w:space="0" w:color="auto"/>
            <w:left w:val="none" w:sz="0" w:space="0" w:color="auto"/>
            <w:bottom w:val="none" w:sz="0" w:space="0" w:color="auto"/>
            <w:right w:val="none" w:sz="0" w:space="0" w:color="auto"/>
          </w:divBdr>
        </w:div>
        <w:div w:id="1835297716">
          <w:marLeft w:val="0"/>
          <w:marRight w:val="0"/>
          <w:marTop w:val="0"/>
          <w:marBottom w:val="0"/>
          <w:divBdr>
            <w:top w:val="none" w:sz="0" w:space="0" w:color="auto"/>
            <w:left w:val="none" w:sz="0" w:space="0" w:color="auto"/>
            <w:bottom w:val="none" w:sz="0" w:space="0" w:color="auto"/>
            <w:right w:val="none" w:sz="0" w:space="0" w:color="auto"/>
          </w:divBdr>
        </w:div>
        <w:div w:id="1546866329">
          <w:marLeft w:val="0"/>
          <w:marRight w:val="0"/>
          <w:marTop w:val="120"/>
          <w:marBottom w:val="0"/>
          <w:divBdr>
            <w:top w:val="none" w:sz="0" w:space="0" w:color="auto"/>
            <w:left w:val="none" w:sz="0" w:space="0" w:color="auto"/>
            <w:bottom w:val="none" w:sz="0" w:space="0" w:color="auto"/>
            <w:right w:val="none" w:sz="0" w:space="0" w:color="auto"/>
          </w:divBdr>
          <w:divsChild>
            <w:div w:id="152112086">
              <w:marLeft w:val="0"/>
              <w:marRight w:val="0"/>
              <w:marTop w:val="0"/>
              <w:marBottom w:val="0"/>
              <w:divBdr>
                <w:top w:val="none" w:sz="0" w:space="0" w:color="auto"/>
                <w:left w:val="none" w:sz="0" w:space="0" w:color="auto"/>
                <w:bottom w:val="none" w:sz="0" w:space="0" w:color="auto"/>
                <w:right w:val="none" w:sz="0" w:space="0" w:color="auto"/>
              </w:divBdr>
            </w:div>
            <w:div w:id="786780418">
              <w:marLeft w:val="0"/>
              <w:marRight w:val="0"/>
              <w:marTop w:val="0"/>
              <w:marBottom w:val="0"/>
              <w:divBdr>
                <w:top w:val="none" w:sz="0" w:space="0" w:color="auto"/>
                <w:left w:val="none" w:sz="0" w:space="0" w:color="auto"/>
                <w:bottom w:val="none" w:sz="0" w:space="0" w:color="auto"/>
                <w:right w:val="none" w:sz="0" w:space="0" w:color="auto"/>
              </w:divBdr>
            </w:div>
          </w:divsChild>
        </w:div>
        <w:div w:id="1030301367">
          <w:marLeft w:val="0"/>
          <w:marRight w:val="0"/>
          <w:marTop w:val="120"/>
          <w:marBottom w:val="0"/>
          <w:divBdr>
            <w:top w:val="none" w:sz="0" w:space="0" w:color="auto"/>
            <w:left w:val="none" w:sz="0" w:space="0" w:color="auto"/>
            <w:bottom w:val="none" w:sz="0" w:space="0" w:color="auto"/>
            <w:right w:val="none" w:sz="0" w:space="0" w:color="auto"/>
          </w:divBdr>
          <w:divsChild>
            <w:div w:id="1923024262">
              <w:marLeft w:val="0"/>
              <w:marRight w:val="0"/>
              <w:marTop w:val="0"/>
              <w:marBottom w:val="0"/>
              <w:divBdr>
                <w:top w:val="none" w:sz="0" w:space="0" w:color="auto"/>
                <w:left w:val="none" w:sz="0" w:space="0" w:color="auto"/>
                <w:bottom w:val="none" w:sz="0" w:space="0" w:color="auto"/>
                <w:right w:val="none" w:sz="0" w:space="0" w:color="auto"/>
              </w:divBdr>
            </w:div>
            <w:div w:id="1714570870">
              <w:marLeft w:val="0"/>
              <w:marRight w:val="0"/>
              <w:marTop w:val="0"/>
              <w:marBottom w:val="0"/>
              <w:divBdr>
                <w:top w:val="none" w:sz="0" w:space="0" w:color="auto"/>
                <w:left w:val="none" w:sz="0" w:space="0" w:color="auto"/>
                <w:bottom w:val="none" w:sz="0" w:space="0" w:color="auto"/>
                <w:right w:val="none" w:sz="0" w:space="0" w:color="auto"/>
              </w:divBdr>
            </w:div>
          </w:divsChild>
        </w:div>
        <w:div w:id="868758901">
          <w:marLeft w:val="0"/>
          <w:marRight w:val="0"/>
          <w:marTop w:val="120"/>
          <w:marBottom w:val="0"/>
          <w:divBdr>
            <w:top w:val="none" w:sz="0" w:space="0" w:color="auto"/>
            <w:left w:val="none" w:sz="0" w:space="0" w:color="auto"/>
            <w:bottom w:val="none" w:sz="0" w:space="0" w:color="auto"/>
            <w:right w:val="none" w:sz="0" w:space="0" w:color="auto"/>
          </w:divBdr>
          <w:divsChild>
            <w:div w:id="1518883784">
              <w:marLeft w:val="0"/>
              <w:marRight w:val="0"/>
              <w:marTop w:val="0"/>
              <w:marBottom w:val="0"/>
              <w:divBdr>
                <w:top w:val="none" w:sz="0" w:space="0" w:color="auto"/>
                <w:left w:val="none" w:sz="0" w:space="0" w:color="auto"/>
                <w:bottom w:val="none" w:sz="0" w:space="0" w:color="auto"/>
                <w:right w:val="none" w:sz="0" w:space="0" w:color="auto"/>
              </w:divBdr>
            </w:div>
            <w:div w:id="1248466203">
              <w:marLeft w:val="0"/>
              <w:marRight w:val="0"/>
              <w:marTop w:val="0"/>
              <w:marBottom w:val="0"/>
              <w:divBdr>
                <w:top w:val="none" w:sz="0" w:space="0" w:color="auto"/>
                <w:left w:val="none" w:sz="0" w:space="0" w:color="auto"/>
                <w:bottom w:val="none" w:sz="0" w:space="0" w:color="auto"/>
                <w:right w:val="none" w:sz="0" w:space="0" w:color="auto"/>
              </w:divBdr>
            </w:div>
          </w:divsChild>
        </w:div>
        <w:div w:id="1438988843">
          <w:marLeft w:val="0"/>
          <w:marRight w:val="0"/>
          <w:marTop w:val="120"/>
          <w:marBottom w:val="0"/>
          <w:divBdr>
            <w:top w:val="none" w:sz="0" w:space="0" w:color="auto"/>
            <w:left w:val="none" w:sz="0" w:space="0" w:color="auto"/>
            <w:bottom w:val="none" w:sz="0" w:space="0" w:color="auto"/>
            <w:right w:val="none" w:sz="0" w:space="0" w:color="auto"/>
          </w:divBdr>
          <w:divsChild>
            <w:div w:id="1864127951">
              <w:marLeft w:val="0"/>
              <w:marRight w:val="0"/>
              <w:marTop w:val="0"/>
              <w:marBottom w:val="0"/>
              <w:divBdr>
                <w:top w:val="none" w:sz="0" w:space="0" w:color="auto"/>
                <w:left w:val="none" w:sz="0" w:space="0" w:color="auto"/>
                <w:bottom w:val="none" w:sz="0" w:space="0" w:color="auto"/>
                <w:right w:val="none" w:sz="0" w:space="0" w:color="auto"/>
              </w:divBdr>
            </w:div>
            <w:div w:id="382994144">
              <w:marLeft w:val="0"/>
              <w:marRight w:val="0"/>
              <w:marTop w:val="0"/>
              <w:marBottom w:val="0"/>
              <w:divBdr>
                <w:top w:val="none" w:sz="0" w:space="0" w:color="auto"/>
                <w:left w:val="none" w:sz="0" w:space="0" w:color="auto"/>
                <w:bottom w:val="none" w:sz="0" w:space="0" w:color="auto"/>
                <w:right w:val="none" w:sz="0" w:space="0" w:color="auto"/>
              </w:divBdr>
            </w:div>
          </w:divsChild>
        </w:div>
        <w:div w:id="499004944">
          <w:marLeft w:val="0"/>
          <w:marRight w:val="0"/>
          <w:marTop w:val="120"/>
          <w:marBottom w:val="0"/>
          <w:divBdr>
            <w:top w:val="none" w:sz="0" w:space="0" w:color="auto"/>
            <w:left w:val="none" w:sz="0" w:space="0" w:color="auto"/>
            <w:bottom w:val="none" w:sz="0" w:space="0" w:color="auto"/>
            <w:right w:val="none" w:sz="0" w:space="0" w:color="auto"/>
          </w:divBdr>
          <w:divsChild>
            <w:div w:id="324747870">
              <w:marLeft w:val="0"/>
              <w:marRight w:val="0"/>
              <w:marTop w:val="0"/>
              <w:marBottom w:val="0"/>
              <w:divBdr>
                <w:top w:val="none" w:sz="0" w:space="0" w:color="auto"/>
                <w:left w:val="none" w:sz="0" w:space="0" w:color="auto"/>
                <w:bottom w:val="none" w:sz="0" w:space="0" w:color="auto"/>
                <w:right w:val="none" w:sz="0" w:space="0" w:color="auto"/>
              </w:divBdr>
            </w:div>
            <w:div w:id="1049720090">
              <w:marLeft w:val="0"/>
              <w:marRight w:val="0"/>
              <w:marTop w:val="0"/>
              <w:marBottom w:val="0"/>
              <w:divBdr>
                <w:top w:val="none" w:sz="0" w:space="0" w:color="auto"/>
                <w:left w:val="none" w:sz="0" w:space="0" w:color="auto"/>
                <w:bottom w:val="none" w:sz="0" w:space="0" w:color="auto"/>
                <w:right w:val="none" w:sz="0" w:space="0" w:color="auto"/>
              </w:divBdr>
            </w:div>
          </w:divsChild>
        </w:div>
        <w:div w:id="45228932">
          <w:marLeft w:val="0"/>
          <w:marRight w:val="0"/>
          <w:marTop w:val="120"/>
          <w:marBottom w:val="0"/>
          <w:divBdr>
            <w:top w:val="none" w:sz="0" w:space="0" w:color="auto"/>
            <w:left w:val="none" w:sz="0" w:space="0" w:color="auto"/>
            <w:bottom w:val="none" w:sz="0" w:space="0" w:color="auto"/>
            <w:right w:val="none" w:sz="0" w:space="0" w:color="auto"/>
          </w:divBdr>
          <w:divsChild>
            <w:div w:id="721637037">
              <w:marLeft w:val="0"/>
              <w:marRight w:val="0"/>
              <w:marTop w:val="0"/>
              <w:marBottom w:val="0"/>
              <w:divBdr>
                <w:top w:val="none" w:sz="0" w:space="0" w:color="auto"/>
                <w:left w:val="none" w:sz="0" w:space="0" w:color="auto"/>
                <w:bottom w:val="none" w:sz="0" w:space="0" w:color="auto"/>
                <w:right w:val="none" w:sz="0" w:space="0" w:color="auto"/>
              </w:divBdr>
            </w:div>
            <w:div w:id="1500460202">
              <w:marLeft w:val="0"/>
              <w:marRight w:val="0"/>
              <w:marTop w:val="0"/>
              <w:marBottom w:val="0"/>
              <w:divBdr>
                <w:top w:val="none" w:sz="0" w:space="0" w:color="auto"/>
                <w:left w:val="none" w:sz="0" w:space="0" w:color="auto"/>
                <w:bottom w:val="none" w:sz="0" w:space="0" w:color="auto"/>
                <w:right w:val="none" w:sz="0" w:space="0" w:color="auto"/>
              </w:divBdr>
            </w:div>
          </w:divsChild>
        </w:div>
        <w:div w:id="242497426">
          <w:marLeft w:val="0"/>
          <w:marRight w:val="0"/>
          <w:marTop w:val="120"/>
          <w:marBottom w:val="0"/>
          <w:divBdr>
            <w:top w:val="none" w:sz="0" w:space="0" w:color="auto"/>
            <w:left w:val="none" w:sz="0" w:space="0" w:color="auto"/>
            <w:bottom w:val="none" w:sz="0" w:space="0" w:color="auto"/>
            <w:right w:val="none" w:sz="0" w:space="0" w:color="auto"/>
          </w:divBdr>
          <w:divsChild>
            <w:div w:id="258024174">
              <w:marLeft w:val="0"/>
              <w:marRight w:val="0"/>
              <w:marTop w:val="0"/>
              <w:marBottom w:val="0"/>
              <w:divBdr>
                <w:top w:val="none" w:sz="0" w:space="0" w:color="auto"/>
                <w:left w:val="none" w:sz="0" w:space="0" w:color="auto"/>
                <w:bottom w:val="none" w:sz="0" w:space="0" w:color="auto"/>
                <w:right w:val="none" w:sz="0" w:space="0" w:color="auto"/>
              </w:divBdr>
            </w:div>
            <w:div w:id="375079721">
              <w:marLeft w:val="0"/>
              <w:marRight w:val="0"/>
              <w:marTop w:val="0"/>
              <w:marBottom w:val="0"/>
              <w:divBdr>
                <w:top w:val="none" w:sz="0" w:space="0" w:color="auto"/>
                <w:left w:val="none" w:sz="0" w:space="0" w:color="auto"/>
                <w:bottom w:val="none" w:sz="0" w:space="0" w:color="auto"/>
                <w:right w:val="none" w:sz="0" w:space="0" w:color="auto"/>
              </w:divBdr>
            </w:div>
          </w:divsChild>
        </w:div>
        <w:div w:id="478155579">
          <w:marLeft w:val="0"/>
          <w:marRight w:val="0"/>
          <w:marTop w:val="120"/>
          <w:marBottom w:val="0"/>
          <w:divBdr>
            <w:top w:val="none" w:sz="0" w:space="0" w:color="auto"/>
            <w:left w:val="none" w:sz="0" w:space="0" w:color="auto"/>
            <w:bottom w:val="none" w:sz="0" w:space="0" w:color="auto"/>
            <w:right w:val="none" w:sz="0" w:space="0" w:color="auto"/>
          </w:divBdr>
          <w:divsChild>
            <w:div w:id="1862812598">
              <w:marLeft w:val="0"/>
              <w:marRight w:val="0"/>
              <w:marTop w:val="0"/>
              <w:marBottom w:val="0"/>
              <w:divBdr>
                <w:top w:val="none" w:sz="0" w:space="0" w:color="auto"/>
                <w:left w:val="none" w:sz="0" w:space="0" w:color="auto"/>
                <w:bottom w:val="none" w:sz="0" w:space="0" w:color="auto"/>
                <w:right w:val="none" w:sz="0" w:space="0" w:color="auto"/>
              </w:divBdr>
            </w:div>
            <w:div w:id="960039704">
              <w:marLeft w:val="0"/>
              <w:marRight w:val="0"/>
              <w:marTop w:val="0"/>
              <w:marBottom w:val="0"/>
              <w:divBdr>
                <w:top w:val="none" w:sz="0" w:space="0" w:color="auto"/>
                <w:left w:val="none" w:sz="0" w:space="0" w:color="auto"/>
                <w:bottom w:val="none" w:sz="0" w:space="0" w:color="auto"/>
                <w:right w:val="none" w:sz="0" w:space="0" w:color="auto"/>
              </w:divBdr>
            </w:div>
          </w:divsChild>
        </w:div>
        <w:div w:id="537746715">
          <w:marLeft w:val="0"/>
          <w:marRight w:val="0"/>
          <w:marTop w:val="120"/>
          <w:marBottom w:val="0"/>
          <w:divBdr>
            <w:top w:val="none" w:sz="0" w:space="0" w:color="auto"/>
            <w:left w:val="none" w:sz="0" w:space="0" w:color="auto"/>
            <w:bottom w:val="none" w:sz="0" w:space="0" w:color="auto"/>
            <w:right w:val="none" w:sz="0" w:space="0" w:color="auto"/>
          </w:divBdr>
          <w:divsChild>
            <w:div w:id="1454206035">
              <w:marLeft w:val="0"/>
              <w:marRight w:val="0"/>
              <w:marTop w:val="0"/>
              <w:marBottom w:val="0"/>
              <w:divBdr>
                <w:top w:val="none" w:sz="0" w:space="0" w:color="auto"/>
                <w:left w:val="none" w:sz="0" w:space="0" w:color="auto"/>
                <w:bottom w:val="none" w:sz="0" w:space="0" w:color="auto"/>
                <w:right w:val="none" w:sz="0" w:space="0" w:color="auto"/>
              </w:divBdr>
            </w:div>
            <w:div w:id="1435637168">
              <w:marLeft w:val="0"/>
              <w:marRight w:val="0"/>
              <w:marTop w:val="0"/>
              <w:marBottom w:val="0"/>
              <w:divBdr>
                <w:top w:val="none" w:sz="0" w:space="0" w:color="auto"/>
                <w:left w:val="none" w:sz="0" w:space="0" w:color="auto"/>
                <w:bottom w:val="none" w:sz="0" w:space="0" w:color="auto"/>
                <w:right w:val="none" w:sz="0" w:space="0" w:color="auto"/>
              </w:divBdr>
            </w:div>
          </w:divsChild>
        </w:div>
        <w:div w:id="225073711">
          <w:marLeft w:val="0"/>
          <w:marRight w:val="0"/>
          <w:marTop w:val="120"/>
          <w:marBottom w:val="0"/>
          <w:divBdr>
            <w:top w:val="none" w:sz="0" w:space="0" w:color="auto"/>
            <w:left w:val="none" w:sz="0" w:space="0" w:color="auto"/>
            <w:bottom w:val="none" w:sz="0" w:space="0" w:color="auto"/>
            <w:right w:val="none" w:sz="0" w:space="0" w:color="auto"/>
          </w:divBdr>
          <w:divsChild>
            <w:div w:id="17628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873">
      <w:bodyDiv w:val="1"/>
      <w:marLeft w:val="0"/>
      <w:marRight w:val="0"/>
      <w:marTop w:val="0"/>
      <w:marBottom w:val="0"/>
      <w:divBdr>
        <w:top w:val="none" w:sz="0" w:space="0" w:color="auto"/>
        <w:left w:val="none" w:sz="0" w:space="0" w:color="auto"/>
        <w:bottom w:val="none" w:sz="0" w:space="0" w:color="auto"/>
        <w:right w:val="none" w:sz="0" w:space="0" w:color="auto"/>
      </w:divBdr>
    </w:div>
    <w:div w:id="1938906537">
      <w:bodyDiv w:val="1"/>
      <w:marLeft w:val="0"/>
      <w:marRight w:val="0"/>
      <w:marTop w:val="0"/>
      <w:marBottom w:val="0"/>
      <w:divBdr>
        <w:top w:val="none" w:sz="0" w:space="0" w:color="auto"/>
        <w:left w:val="none" w:sz="0" w:space="0" w:color="auto"/>
        <w:bottom w:val="none" w:sz="0" w:space="0" w:color="auto"/>
        <w:right w:val="none" w:sz="0" w:space="0" w:color="auto"/>
      </w:divBdr>
    </w:div>
    <w:div w:id="2032218561">
      <w:bodyDiv w:val="1"/>
      <w:marLeft w:val="0"/>
      <w:marRight w:val="0"/>
      <w:marTop w:val="0"/>
      <w:marBottom w:val="0"/>
      <w:divBdr>
        <w:top w:val="none" w:sz="0" w:space="0" w:color="auto"/>
        <w:left w:val="none" w:sz="0" w:space="0" w:color="auto"/>
        <w:bottom w:val="none" w:sz="0" w:space="0" w:color="auto"/>
        <w:right w:val="none" w:sz="0" w:space="0" w:color="auto"/>
      </w:divBdr>
    </w:div>
    <w:div w:id="2048142169">
      <w:bodyDiv w:val="1"/>
      <w:marLeft w:val="0"/>
      <w:marRight w:val="0"/>
      <w:marTop w:val="0"/>
      <w:marBottom w:val="0"/>
      <w:divBdr>
        <w:top w:val="none" w:sz="0" w:space="0" w:color="auto"/>
        <w:left w:val="none" w:sz="0" w:space="0" w:color="auto"/>
        <w:bottom w:val="none" w:sz="0" w:space="0" w:color="auto"/>
        <w:right w:val="none" w:sz="0" w:space="0" w:color="auto"/>
      </w:divBdr>
    </w:div>
    <w:div w:id="2073505073">
      <w:bodyDiv w:val="1"/>
      <w:marLeft w:val="0"/>
      <w:marRight w:val="0"/>
      <w:marTop w:val="0"/>
      <w:marBottom w:val="0"/>
      <w:divBdr>
        <w:top w:val="none" w:sz="0" w:space="0" w:color="auto"/>
        <w:left w:val="none" w:sz="0" w:space="0" w:color="auto"/>
        <w:bottom w:val="none" w:sz="0" w:space="0" w:color="auto"/>
        <w:right w:val="none" w:sz="0" w:space="0" w:color="auto"/>
      </w:divBdr>
    </w:div>
    <w:div w:id="2074623232">
      <w:bodyDiv w:val="1"/>
      <w:marLeft w:val="0"/>
      <w:marRight w:val="0"/>
      <w:marTop w:val="0"/>
      <w:marBottom w:val="0"/>
      <w:divBdr>
        <w:top w:val="none" w:sz="0" w:space="0" w:color="auto"/>
        <w:left w:val="none" w:sz="0" w:space="0" w:color="auto"/>
        <w:bottom w:val="none" w:sz="0" w:space="0" w:color="auto"/>
        <w:right w:val="none" w:sz="0" w:space="0" w:color="auto"/>
      </w:divBdr>
    </w:div>
    <w:div w:id="2093356234">
      <w:bodyDiv w:val="1"/>
      <w:marLeft w:val="0"/>
      <w:marRight w:val="0"/>
      <w:marTop w:val="0"/>
      <w:marBottom w:val="0"/>
      <w:divBdr>
        <w:top w:val="none" w:sz="0" w:space="0" w:color="auto"/>
        <w:left w:val="none" w:sz="0" w:space="0" w:color="auto"/>
        <w:bottom w:val="none" w:sz="0" w:space="0" w:color="auto"/>
        <w:right w:val="none" w:sz="0" w:space="0" w:color="auto"/>
      </w:divBdr>
    </w:div>
    <w:div w:id="2110813630">
      <w:bodyDiv w:val="1"/>
      <w:marLeft w:val="0"/>
      <w:marRight w:val="0"/>
      <w:marTop w:val="0"/>
      <w:marBottom w:val="0"/>
      <w:divBdr>
        <w:top w:val="none" w:sz="0" w:space="0" w:color="auto"/>
        <w:left w:val="none" w:sz="0" w:space="0" w:color="auto"/>
        <w:bottom w:val="none" w:sz="0" w:space="0" w:color="auto"/>
        <w:right w:val="none" w:sz="0" w:space="0" w:color="auto"/>
      </w:divBdr>
    </w:div>
    <w:div w:id="2117212537">
      <w:bodyDiv w:val="1"/>
      <w:marLeft w:val="0"/>
      <w:marRight w:val="0"/>
      <w:marTop w:val="0"/>
      <w:marBottom w:val="0"/>
      <w:divBdr>
        <w:top w:val="none" w:sz="0" w:space="0" w:color="auto"/>
        <w:left w:val="none" w:sz="0" w:space="0" w:color="auto"/>
        <w:bottom w:val="none" w:sz="0" w:space="0" w:color="auto"/>
        <w:right w:val="none" w:sz="0" w:space="0" w:color="auto"/>
      </w:divBdr>
    </w:div>
    <w:div w:id="21314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d.cz/letni-vylety-s-cyklohrackem-2022/cyklohracek@ropid.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d.cz/sdilenakol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tack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id.cz/letni-vylety-s-cyklohrackem-2022/prahanostalgie@c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41056-B496-4C77-9D06-F2E8632F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Pages>
  <Words>1841</Words>
  <Characters>10545</Characters>
  <Application>Microsoft Office Word</Application>
  <DocSecurity>0</DocSecurity>
  <Lines>178</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Macků Pavel</cp:lastModifiedBy>
  <cp:revision>9</cp:revision>
  <cp:lastPrinted>2022-06-15T10:07:00Z</cp:lastPrinted>
  <dcterms:created xsi:type="dcterms:W3CDTF">2022-06-14T07:20:00Z</dcterms:created>
  <dcterms:modified xsi:type="dcterms:W3CDTF">2022-06-15T10:07:00Z</dcterms:modified>
</cp:coreProperties>
</file>